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Pr>
        <w:id w:val="-960802909"/>
        <w:docPartObj>
          <w:docPartGallery w:val="Cover Pages"/>
          <w:docPartUnique/>
        </w:docPartObj>
      </w:sdtPr>
      <w:sdtEndPr>
        <w:rPr>
          <w:rFonts w:asciiTheme="minorHAnsi" w:eastAsiaTheme="minorEastAsia" w:hAnsiTheme="minorHAnsi" w:cstheme="minorBidi"/>
          <w:b/>
          <w:caps w:val="0"/>
          <w:sz w:val="48"/>
          <w:szCs w:val="48"/>
        </w:rPr>
      </w:sdtEndPr>
      <w:sdtContent>
        <w:tbl>
          <w:tblPr>
            <w:tblW w:w="5000" w:type="pct"/>
            <w:jc w:val="center"/>
            <w:tblLook w:val="04A0" w:firstRow="1" w:lastRow="0" w:firstColumn="1" w:lastColumn="0" w:noHBand="0" w:noVBand="1"/>
          </w:tblPr>
          <w:tblGrid>
            <w:gridCol w:w="9576"/>
          </w:tblGrid>
          <w:tr w:rsidR="002C4C79">
            <w:trPr>
              <w:trHeight w:val="2880"/>
              <w:jc w:val="center"/>
            </w:trPr>
            <w:tc>
              <w:tcPr>
                <w:tcW w:w="5000" w:type="pct"/>
              </w:tcPr>
              <w:p w:rsidR="00A924A3" w:rsidRDefault="009A6F08" w:rsidP="002C4C79">
                <w:pPr>
                  <w:pStyle w:val="NoSpacing"/>
                  <w:jc w:val="center"/>
                  <w:rPr>
                    <w:rFonts w:asciiTheme="majorHAnsi" w:eastAsiaTheme="majorEastAsia" w:hAnsiTheme="majorHAnsi" w:cstheme="majorBidi"/>
                    <w:caps/>
                  </w:rPr>
                </w:pPr>
                <w:sdt>
                  <w:sdtPr>
                    <w:rPr>
                      <w:b/>
                      <w:sz w:val="32"/>
                      <w:szCs w:val="32"/>
                    </w:rPr>
                    <w:alias w:val="Company"/>
                    <w:id w:val="15524243"/>
                    <w:dataBinding w:prefixMappings="xmlns:ns0='http://schemas.openxmlformats.org/officeDocument/2006/extended-properties'" w:xpath="/ns0:Properties[1]/ns0:Company[1]" w:storeItemID="{6668398D-A668-4E3E-A5EB-62B293D839F1}"/>
                    <w:text/>
                  </w:sdtPr>
                  <w:sdtEndPr/>
                  <w:sdtContent>
                    <w:r w:rsidR="00550413">
                      <w:rPr>
                        <w:b/>
                        <w:sz w:val="32"/>
                        <w:szCs w:val="32"/>
                      </w:rPr>
                      <w:t>BIE-Bureau of Indian Education</w:t>
                    </w:r>
                  </w:sdtContent>
                </w:sdt>
              </w:p>
              <w:p w:rsidR="00A924A3" w:rsidRPr="00A924A3" w:rsidRDefault="00A924A3" w:rsidP="00A924A3">
                <w:r>
                  <w:rPr>
                    <w:noProof/>
                  </w:rPr>
                  <w:drawing>
                    <wp:anchor distT="0" distB="0" distL="114300" distR="114300" simplePos="0" relativeHeight="251666432" behindDoc="1" locked="0" layoutInCell="1" allowOverlap="1" wp14:anchorId="1065B22C" wp14:editId="2870F9A8">
                      <wp:simplePos x="0" y="0"/>
                      <wp:positionH relativeFrom="column">
                        <wp:posOffset>2484408</wp:posOffset>
                      </wp:positionH>
                      <wp:positionV relativeFrom="paragraph">
                        <wp:posOffset>88145</wp:posOffset>
                      </wp:positionV>
                      <wp:extent cx="1380226" cy="1431985"/>
                      <wp:effectExtent l="0" t="0" r="0" b="0"/>
                      <wp:wrapNone/>
                      <wp:docPr id="16" name="Picture 7" descr="Description: http://ts2.mm.bing.net/images/thumbnail.aspx?q=1758941677589&amp;id=759ff901bd428ef337eaf41376c00aa5&amp;url=http%3a%2f%2fwww.oviwc.org%2fAssets%2flinklogos%2fDOI-Logo.jpg">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Description: http://ts2.mm.bing.net/images/thumbnail.aspx?q=1758941677589&amp;id=759ff901bd428ef337eaf41376c00aa5&amp;url=http%3a%2f%2fwww.oviwc.org%2fAssets%2flinklogos%2fDOI-Logo.jpg">
                                <a:hlinkClick r:id="rId10"/>
                              </pic:cNvPr>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0066" cy="14318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24A3" w:rsidRPr="00A924A3" w:rsidRDefault="00A924A3" w:rsidP="00A924A3"/>
              <w:p w:rsidR="00A924A3" w:rsidRDefault="00A924A3" w:rsidP="00A924A3"/>
              <w:p w:rsidR="002C4C79" w:rsidRPr="00A924A3" w:rsidRDefault="00A924A3" w:rsidP="00A924A3">
                <w:pPr>
                  <w:tabs>
                    <w:tab w:val="left" w:pos="6235"/>
                  </w:tabs>
                </w:pPr>
                <w:r>
                  <w:tab/>
                </w:r>
              </w:p>
            </w:tc>
          </w:tr>
          <w:tr w:rsidR="002C4C79">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2C4C79" w:rsidRDefault="00550413" w:rsidP="002C4C79">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School Grant Application &amp; Guidance</w:t>
                    </w:r>
                  </w:p>
                </w:tc>
              </w:sdtContent>
            </w:sdt>
          </w:tr>
          <w:tr w:rsidR="002C4C79">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2C4C79" w:rsidRDefault="00550413">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McKinney-Vento Homeless Education Assistance Act Education of Homeless</w:t>
                    </w:r>
                    <w:r w:rsidR="00C465B5">
                      <w:rPr>
                        <w:rFonts w:asciiTheme="majorHAnsi" w:eastAsiaTheme="majorEastAsia" w:hAnsiTheme="majorHAnsi" w:cstheme="majorBidi"/>
                        <w:sz w:val="44"/>
                        <w:szCs w:val="44"/>
                      </w:rPr>
                      <w:t xml:space="preserve"> </w:t>
                    </w:r>
                    <w:r>
                      <w:rPr>
                        <w:rFonts w:asciiTheme="majorHAnsi" w:eastAsiaTheme="majorEastAsia" w:hAnsiTheme="majorHAnsi" w:cstheme="majorBidi"/>
                        <w:sz w:val="44"/>
                        <w:szCs w:val="44"/>
                      </w:rPr>
                      <w:t>Children and Youths</w:t>
                    </w:r>
                  </w:p>
                </w:tc>
              </w:sdtContent>
            </w:sdt>
          </w:tr>
          <w:tr w:rsidR="002C4C79">
            <w:trPr>
              <w:trHeight w:val="360"/>
              <w:jc w:val="center"/>
            </w:trPr>
            <w:tc>
              <w:tcPr>
                <w:tcW w:w="5000" w:type="pct"/>
                <w:vAlign w:val="center"/>
              </w:tcPr>
              <w:p w:rsidR="002C4C79" w:rsidRDefault="002C4C79" w:rsidP="002C4C79">
                <w:pPr>
                  <w:pBdr>
                    <w:left w:val="single" w:sz="48" w:space="4" w:color="215868" w:themeColor="accent5" w:themeShade="80"/>
                    <w:right w:val="single" w:sz="48" w:space="4" w:color="215868" w:themeColor="accent5" w:themeShade="80"/>
                  </w:pBdr>
                  <w:spacing w:after="0" w:line="240" w:lineRule="auto"/>
                  <w:jc w:val="center"/>
                </w:pPr>
                <w:r>
                  <w:rPr>
                    <w:rFonts w:asciiTheme="majorHAnsi" w:eastAsiaTheme="majorEastAsia" w:hAnsiTheme="majorHAnsi" w:cstheme="majorBidi"/>
                    <w:sz w:val="80"/>
                    <w:szCs w:val="80"/>
                  </w:rPr>
                  <w:t>2015-2018</w:t>
                </w:r>
              </w:p>
            </w:tc>
          </w:tr>
          <w:tr w:rsidR="002C4C79">
            <w:trPr>
              <w:trHeight w:val="360"/>
              <w:jc w:val="center"/>
            </w:trPr>
            <w:tc>
              <w:tcPr>
                <w:tcW w:w="5000" w:type="pct"/>
                <w:vAlign w:val="center"/>
              </w:tcPr>
              <w:p w:rsidR="002C4C79" w:rsidRDefault="002C4C79" w:rsidP="00BF508A">
                <w:pPr>
                  <w:pStyle w:val="NoSpacing"/>
                  <w:jc w:val="center"/>
                  <w:rPr>
                    <w:b/>
                    <w:bCs/>
                  </w:rPr>
                </w:pPr>
                <w:r>
                  <w:rPr>
                    <w:b/>
                    <w:bCs/>
                  </w:rPr>
                  <w:t xml:space="preserve">Application Deadline: </w:t>
                </w:r>
                <w:r w:rsidR="00BF508A">
                  <w:rPr>
                    <w:b/>
                    <w:bCs/>
                  </w:rPr>
                  <w:t>February 06</w:t>
                </w:r>
                <w:r>
                  <w:rPr>
                    <w:b/>
                    <w:bCs/>
                  </w:rPr>
                  <w:t>, 2015, 5:00pm (MST)</w:t>
                </w:r>
              </w:p>
            </w:tc>
          </w:tr>
          <w:tr w:rsidR="002C4C79">
            <w:trPr>
              <w:trHeight w:val="360"/>
              <w:jc w:val="center"/>
            </w:trPr>
            <w:tc>
              <w:tcPr>
                <w:tcW w:w="5000" w:type="pct"/>
                <w:vAlign w:val="center"/>
              </w:tcPr>
              <w:p w:rsidR="002C4C79" w:rsidRDefault="002C4C79" w:rsidP="002C4C79">
                <w:pPr>
                  <w:pBdr>
                    <w:left w:val="single" w:sz="48" w:space="4" w:color="215868" w:themeColor="accent5" w:themeShade="80"/>
                    <w:right w:val="single" w:sz="48" w:space="4" w:color="215868" w:themeColor="accent5" w:themeShade="80"/>
                  </w:pBdr>
                  <w:jc w:val="center"/>
                </w:pPr>
              </w:p>
              <w:p w:rsidR="002C4C79" w:rsidRDefault="002C4C79" w:rsidP="002C4C79">
                <w:pPr>
                  <w:pBdr>
                    <w:left w:val="single" w:sz="48" w:space="4" w:color="215868" w:themeColor="accent5" w:themeShade="80"/>
                    <w:right w:val="single" w:sz="48" w:space="4" w:color="215868" w:themeColor="accent5" w:themeShade="80"/>
                  </w:pBdr>
                  <w:jc w:val="center"/>
                </w:pPr>
                <w:r>
                  <w:t>Submit original and 3 copies of the application to:</w:t>
                </w:r>
              </w:p>
              <w:p w:rsidR="002C4C79" w:rsidRPr="00DF6EE5" w:rsidRDefault="002C4C79" w:rsidP="002C4C79">
                <w:pPr>
                  <w:pBdr>
                    <w:left w:val="single" w:sz="48" w:space="4" w:color="215868" w:themeColor="accent5" w:themeShade="80"/>
                    <w:right w:val="single" w:sz="48" w:space="4" w:color="215868" w:themeColor="accent5" w:themeShade="80"/>
                  </w:pBdr>
                  <w:spacing w:after="0" w:line="240" w:lineRule="auto"/>
                  <w:jc w:val="center"/>
                  <w:rPr>
                    <w:b/>
                  </w:rPr>
                </w:pPr>
                <w:r>
                  <w:rPr>
                    <w:b/>
                  </w:rPr>
                  <w:t>McKinney-Vento State Coordinator</w:t>
                </w:r>
              </w:p>
              <w:p w:rsidR="002C4C79" w:rsidRPr="00DF6EE5" w:rsidRDefault="002C4C79" w:rsidP="002C4C79">
                <w:pPr>
                  <w:pBdr>
                    <w:left w:val="single" w:sz="48" w:space="4" w:color="215868" w:themeColor="accent5" w:themeShade="80"/>
                    <w:right w:val="single" w:sz="48" w:space="4" w:color="215868" w:themeColor="accent5" w:themeShade="80"/>
                  </w:pBdr>
                  <w:spacing w:after="0" w:line="240" w:lineRule="auto"/>
                  <w:jc w:val="center"/>
                  <w:rPr>
                    <w:b/>
                  </w:rPr>
                </w:pPr>
                <w:r w:rsidRPr="00DF6EE5">
                  <w:rPr>
                    <w:b/>
                  </w:rPr>
                  <w:t>Bureau of Indian Education</w:t>
                </w:r>
              </w:p>
              <w:p w:rsidR="002C4C79" w:rsidRDefault="002C4C79" w:rsidP="002C4C79">
                <w:pPr>
                  <w:pBdr>
                    <w:left w:val="single" w:sz="48" w:space="4" w:color="215868" w:themeColor="accent5" w:themeShade="80"/>
                    <w:right w:val="single" w:sz="48" w:space="4" w:color="215868" w:themeColor="accent5" w:themeShade="80"/>
                  </w:pBdr>
                  <w:spacing w:after="0" w:line="240" w:lineRule="auto"/>
                  <w:jc w:val="center"/>
                  <w:rPr>
                    <w:b/>
                  </w:rPr>
                </w:pPr>
                <w:r>
                  <w:rPr>
                    <w:b/>
                  </w:rPr>
                  <w:t>Division of Performance &amp; Accountability</w:t>
                </w:r>
              </w:p>
              <w:p w:rsidR="002C4C79" w:rsidRDefault="002C4C79" w:rsidP="002C4C79">
                <w:pPr>
                  <w:pBdr>
                    <w:left w:val="single" w:sz="48" w:space="4" w:color="215868" w:themeColor="accent5" w:themeShade="80"/>
                    <w:right w:val="single" w:sz="48" w:space="4" w:color="215868" w:themeColor="accent5" w:themeShade="80"/>
                  </w:pBdr>
                  <w:spacing w:after="0" w:line="240" w:lineRule="auto"/>
                  <w:jc w:val="center"/>
                  <w:rPr>
                    <w:b/>
                  </w:rPr>
                </w:pPr>
                <w:r>
                  <w:rPr>
                    <w:b/>
                  </w:rPr>
                  <w:t>1011 Indian School Rd. NW, Suite 332</w:t>
                </w:r>
              </w:p>
              <w:p w:rsidR="002C4C79" w:rsidRDefault="002C4C79" w:rsidP="002C4C79">
                <w:pPr>
                  <w:pBdr>
                    <w:left w:val="single" w:sz="48" w:space="4" w:color="215868" w:themeColor="accent5" w:themeShade="80"/>
                    <w:right w:val="single" w:sz="48" w:space="4" w:color="215868" w:themeColor="accent5" w:themeShade="80"/>
                  </w:pBdr>
                  <w:spacing w:after="0" w:line="240" w:lineRule="auto"/>
                  <w:jc w:val="center"/>
                  <w:rPr>
                    <w:b/>
                    <w:bCs/>
                  </w:rPr>
                </w:pPr>
                <w:r>
                  <w:rPr>
                    <w:b/>
                    <w:noProof/>
                  </w:rPr>
                  <mc:AlternateContent>
                    <mc:Choice Requires="wps">
                      <w:drawing>
                        <wp:anchor distT="0" distB="0" distL="114300" distR="114300" simplePos="0" relativeHeight="251662336" behindDoc="0" locked="0" layoutInCell="1" allowOverlap="1" wp14:anchorId="11267A4D" wp14:editId="0C2E8E67">
                          <wp:simplePos x="0" y="0"/>
                          <wp:positionH relativeFrom="column">
                            <wp:posOffset>1005205</wp:posOffset>
                          </wp:positionH>
                          <wp:positionV relativeFrom="paragraph">
                            <wp:posOffset>7105650</wp:posOffset>
                          </wp:positionV>
                          <wp:extent cx="1828800" cy="1828800"/>
                          <wp:effectExtent l="5080" t="9525" r="80645" b="76200"/>
                          <wp:wrapNone/>
                          <wp:docPr id="2"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828800" cy="182880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ubHalfFrame" o:spid="_x0000_s1026" style="position:absolute;margin-left:79.15pt;margin-top:559.5pt;width:2in;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" path="m,l,21600,7200,14400r,-7200l14400,7200,21600,,,xe" fillcolor="#ffc">
                          <v:stroke joinstyle="miter"/>
                          <v:shadow on="t" offset="6pt,6pt"/>
                          <v:path o:connecttype="custom" o:connectlocs="914400,0;0,914400;304800,1524000;1524000,304800" o:connectangles="270,180,90,0" textboxrect="0,0,14400,7200"/>
                          <o:lock v:ext="edit" verticies="t"/>
                        </v:shape>
                      </w:pict>
                    </mc:Fallback>
                  </mc:AlternateContent>
                </w:r>
                <w:r>
                  <w:rPr>
                    <w:b/>
                  </w:rPr>
                  <w:t>Albuquerque, NM 87104</w:t>
                </w:r>
              </w:p>
            </w:tc>
          </w:tr>
        </w:tbl>
        <w:p w:rsidR="002C4C79" w:rsidRDefault="002C4C79"/>
        <w:p w:rsidR="002C4C79" w:rsidRDefault="002C4C79"/>
        <w:tbl>
          <w:tblPr>
            <w:tblpPr w:leftFromText="187" w:rightFromText="187" w:horzAnchor="margin" w:tblpXSpec="center" w:tblpYSpec="bottom"/>
            <w:tblW w:w="5000" w:type="pct"/>
            <w:tblLook w:val="04A0" w:firstRow="1" w:lastRow="0" w:firstColumn="1" w:lastColumn="0" w:noHBand="0" w:noVBand="1"/>
          </w:tblPr>
          <w:tblGrid>
            <w:gridCol w:w="9576"/>
          </w:tblGrid>
          <w:tr w:rsidR="002C4C79">
            <w:sdt>
              <w:sdt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2C4C79" w:rsidRDefault="00550413">
                    <w:pPr>
                      <w:pStyle w:val="NoSpacing"/>
                    </w:pPr>
                    <w:r>
                      <w:t>The McKinney-Vento Act guarantees a free, appropriate public education for all homeless children and youth by removing barriers to their enrollment and attendance in school and supporting their educational success.</w:t>
                    </w:r>
                  </w:p>
                </w:tc>
              </w:sdtContent>
            </w:sdt>
          </w:tr>
        </w:tbl>
        <w:p w:rsidR="002C4C79" w:rsidRDefault="009A6F08">
          <w:pPr>
            <w:rPr>
              <w:b/>
              <w:sz w:val="48"/>
              <w:szCs w:val="48"/>
            </w:rPr>
          </w:pPr>
        </w:p>
      </w:sdtContent>
    </w:sdt>
    <w:p w:rsidR="002C4C79" w:rsidRDefault="007828F4" w:rsidP="00B72C43">
      <w:pPr>
        <w:pStyle w:val="TOCHeading"/>
        <w:rPr>
          <w:b w:val="0"/>
        </w:rPr>
      </w:pPr>
      <w:r>
        <w:rPr>
          <w:b w:val="0"/>
        </w:rPr>
        <w:br w:type="page"/>
      </w:r>
    </w:p>
    <w:sdt>
      <w:sdtPr>
        <w:rPr>
          <w:rFonts w:asciiTheme="minorHAnsi" w:eastAsiaTheme="minorEastAsia" w:hAnsiTheme="minorHAnsi" w:cstheme="minorBidi"/>
          <w:b w:val="0"/>
          <w:bCs w:val="0"/>
          <w:caps w:val="0"/>
          <w:noProof w:val="0"/>
          <w:color w:val="auto"/>
          <w:sz w:val="22"/>
          <w:szCs w:val="22"/>
        </w:rPr>
        <w:id w:val="-727463756"/>
        <w:docPartObj>
          <w:docPartGallery w:val="Table of Contents"/>
          <w:docPartUnique/>
        </w:docPartObj>
      </w:sdtPr>
      <w:sdtEndPr/>
      <w:sdtContent>
        <w:p w:rsidR="00F27D1B" w:rsidRPr="00EA30F5" w:rsidRDefault="00F27D1B">
          <w:pPr>
            <w:pStyle w:val="TOCHeading"/>
            <w:rPr>
              <w:color w:val="auto"/>
            </w:rPr>
          </w:pPr>
          <w:r w:rsidRPr="00EA30F5">
            <w:rPr>
              <w:color w:val="auto"/>
            </w:rPr>
            <w:t>Table of Contents</w:t>
          </w:r>
        </w:p>
        <w:p w:rsidR="00BF508A" w:rsidRDefault="00F27D1B">
          <w:pPr>
            <w:pStyle w:val="TOC1"/>
            <w:tabs>
              <w:tab w:val="right" w:leader="dot" w:pos="9350"/>
            </w:tabs>
            <w:rPr>
              <w:noProof/>
            </w:rPr>
          </w:pPr>
          <w:r>
            <w:fldChar w:fldCharType="begin"/>
          </w:r>
          <w:r>
            <w:instrText xml:space="preserve"> TOC \o "1-3" \h \z \u </w:instrText>
          </w:r>
          <w:r>
            <w:fldChar w:fldCharType="separate"/>
          </w:r>
          <w:hyperlink w:anchor="_Toc405289834" w:history="1">
            <w:r w:rsidR="00BF508A" w:rsidRPr="009F248A">
              <w:rPr>
                <w:rStyle w:val="Hyperlink"/>
                <w:noProof/>
              </w:rPr>
              <w:t>General Information</w:t>
            </w:r>
            <w:r w:rsidR="00BF508A">
              <w:rPr>
                <w:noProof/>
                <w:webHidden/>
              </w:rPr>
              <w:tab/>
            </w:r>
            <w:r w:rsidR="00BF508A">
              <w:rPr>
                <w:noProof/>
                <w:webHidden/>
              </w:rPr>
              <w:fldChar w:fldCharType="begin"/>
            </w:r>
            <w:r w:rsidR="00BF508A">
              <w:rPr>
                <w:noProof/>
                <w:webHidden/>
              </w:rPr>
              <w:instrText xml:space="preserve"> PAGEREF _Toc405289834 \h </w:instrText>
            </w:r>
            <w:r w:rsidR="00BF508A">
              <w:rPr>
                <w:noProof/>
                <w:webHidden/>
              </w:rPr>
            </w:r>
            <w:r w:rsidR="00BF508A">
              <w:rPr>
                <w:noProof/>
                <w:webHidden/>
              </w:rPr>
              <w:fldChar w:fldCharType="separate"/>
            </w:r>
            <w:r w:rsidR="00137D3C">
              <w:rPr>
                <w:noProof/>
                <w:webHidden/>
              </w:rPr>
              <w:t>1</w:t>
            </w:r>
            <w:r w:rsidR="00BF508A">
              <w:rPr>
                <w:noProof/>
                <w:webHidden/>
              </w:rPr>
              <w:fldChar w:fldCharType="end"/>
            </w:r>
          </w:hyperlink>
        </w:p>
        <w:p w:rsidR="00BF508A" w:rsidRDefault="009A6F08">
          <w:pPr>
            <w:pStyle w:val="TOC1"/>
            <w:tabs>
              <w:tab w:val="right" w:leader="dot" w:pos="9350"/>
            </w:tabs>
            <w:rPr>
              <w:noProof/>
            </w:rPr>
          </w:pPr>
          <w:hyperlink w:anchor="_Toc405289835" w:history="1">
            <w:r w:rsidR="00BF508A" w:rsidRPr="009F248A">
              <w:rPr>
                <w:rStyle w:val="Hyperlink"/>
                <w:noProof/>
              </w:rPr>
              <w:t>Application Information</w:t>
            </w:r>
            <w:r w:rsidR="00BF508A">
              <w:rPr>
                <w:noProof/>
                <w:webHidden/>
              </w:rPr>
              <w:tab/>
            </w:r>
            <w:r w:rsidR="00BF508A">
              <w:rPr>
                <w:noProof/>
                <w:webHidden/>
              </w:rPr>
              <w:fldChar w:fldCharType="begin"/>
            </w:r>
            <w:r w:rsidR="00BF508A">
              <w:rPr>
                <w:noProof/>
                <w:webHidden/>
              </w:rPr>
              <w:instrText xml:space="preserve"> PAGEREF _Toc405289835 \h </w:instrText>
            </w:r>
            <w:r w:rsidR="00BF508A">
              <w:rPr>
                <w:noProof/>
                <w:webHidden/>
              </w:rPr>
            </w:r>
            <w:r w:rsidR="00BF508A">
              <w:rPr>
                <w:noProof/>
                <w:webHidden/>
              </w:rPr>
              <w:fldChar w:fldCharType="separate"/>
            </w:r>
            <w:r w:rsidR="00137D3C">
              <w:rPr>
                <w:noProof/>
                <w:webHidden/>
              </w:rPr>
              <w:t>3</w:t>
            </w:r>
            <w:r w:rsidR="00BF508A">
              <w:rPr>
                <w:noProof/>
                <w:webHidden/>
              </w:rPr>
              <w:fldChar w:fldCharType="end"/>
            </w:r>
          </w:hyperlink>
        </w:p>
        <w:p w:rsidR="00BF508A" w:rsidRDefault="009A6F08">
          <w:pPr>
            <w:pStyle w:val="TOC2"/>
            <w:tabs>
              <w:tab w:val="right" w:leader="dot" w:pos="9350"/>
            </w:tabs>
            <w:rPr>
              <w:noProof/>
            </w:rPr>
          </w:pPr>
          <w:hyperlink w:anchor="_Toc405289836" w:history="1">
            <w:r w:rsidR="00BF508A" w:rsidRPr="009F248A">
              <w:rPr>
                <w:rStyle w:val="Hyperlink"/>
                <w:rFonts w:ascii="Arial" w:hAnsi="Arial" w:cs="Arial"/>
                <w:noProof/>
              </w:rPr>
              <w:t>Deadline</w:t>
            </w:r>
            <w:r w:rsidR="00BF508A">
              <w:rPr>
                <w:noProof/>
                <w:webHidden/>
              </w:rPr>
              <w:tab/>
            </w:r>
            <w:r w:rsidR="00BF508A">
              <w:rPr>
                <w:noProof/>
                <w:webHidden/>
              </w:rPr>
              <w:fldChar w:fldCharType="begin"/>
            </w:r>
            <w:r w:rsidR="00BF508A">
              <w:rPr>
                <w:noProof/>
                <w:webHidden/>
              </w:rPr>
              <w:instrText xml:space="preserve"> PAGEREF _Toc405289836 \h </w:instrText>
            </w:r>
            <w:r w:rsidR="00BF508A">
              <w:rPr>
                <w:noProof/>
                <w:webHidden/>
              </w:rPr>
            </w:r>
            <w:r w:rsidR="00BF508A">
              <w:rPr>
                <w:noProof/>
                <w:webHidden/>
              </w:rPr>
              <w:fldChar w:fldCharType="separate"/>
            </w:r>
            <w:r w:rsidR="00137D3C">
              <w:rPr>
                <w:noProof/>
                <w:webHidden/>
              </w:rPr>
              <w:t>3</w:t>
            </w:r>
            <w:r w:rsidR="00BF508A">
              <w:rPr>
                <w:noProof/>
                <w:webHidden/>
              </w:rPr>
              <w:fldChar w:fldCharType="end"/>
            </w:r>
          </w:hyperlink>
        </w:p>
        <w:p w:rsidR="00BF508A" w:rsidRDefault="009A6F08">
          <w:pPr>
            <w:pStyle w:val="TOC2"/>
            <w:tabs>
              <w:tab w:val="right" w:leader="dot" w:pos="9350"/>
            </w:tabs>
            <w:rPr>
              <w:noProof/>
            </w:rPr>
          </w:pPr>
          <w:hyperlink w:anchor="_Toc405289837" w:history="1">
            <w:r w:rsidR="00BF508A" w:rsidRPr="009F248A">
              <w:rPr>
                <w:rStyle w:val="Hyperlink"/>
                <w:rFonts w:ascii="Arial" w:hAnsi="Arial" w:cs="Arial"/>
                <w:noProof/>
              </w:rPr>
              <w:t>Grant Requirements</w:t>
            </w:r>
            <w:r w:rsidR="00BF508A">
              <w:rPr>
                <w:noProof/>
                <w:webHidden/>
              </w:rPr>
              <w:tab/>
            </w:r>
            <w:r w:rsidR="00BF508A">
              <w:rPr>
                <w:noProof/>
                <w:webHidden/>
              </w:rPr>
              <w:fldChar w:fldCharType="begin"/>
            </w:r>
            <w:r w:rsidR="00BF508A">
              <w:rPr>
                <w:noProof/>
                <w:webHidden/>
              </w:rPr>
              <w:instrText xml:space="preserve"> PAGEREF _Toc405289837 \h </w:instrText>
            </w:r>
            <w:r w:rsidR="00BF508A">
              <w:rPr>
                <w:noProof/>
                <w:webHidden/>
              </w:rPr>
            </w:r>
            <w:r w:rsidR="00BF508A">
              <w:rPr>
                <w:noProof/>
                <w:webHidden/>
              </w:rPr>
              <w:fldChar w:fldCharType="separate"/>
            </w:r>
            <w:r w:rsidR="00137D3C">
              <w:rPr>
                <w:noProof/>
                <w:webHidden/>
              </w:rPr>
              <w:t>3</w:t>
            </w:r>
            <w:r w:rsidR="00BF508A">
              <w:rPr>
                <w:noProof/>
                <w:webHidden/>
              </w:rPr>
              <w:fldChar w:fldCharType="end"/>
            </w:r>
          </w:hyperlink>
        </w:p>
        <w:p w:rsidR="00BF508A" w:rsidRDefault="009A6F08">
          <w:pPr>
            <w:pStyle w:val="TOC2"/>
            <w:tabs>
              <w:tab w:val="right" w:leader="dot" w:pos="9350"/>
            </w:tabs>
            <w:rPr>
              <w:noProof/>
            </w:rPr>
          </w:pPr>
          <w:hyperlink w:anchor="_Toc405289838" w:history="1">
            <w:r w:rsidR="00BF508A" w:rsidRPr="009F248A">
              <w:rPr>
                <w:rStyle w:val="Hyperlink"/>
                <w:rFonts w:ascii="Arial" w:hAnsi="Arial" w:cs="Arial"/>
                <w:noProof/>
              </w:rPr>
              <w:t>Scoring Weights</w:t>
            </w:r>
            <w:r w:rsidR="00BF508A">
              <w:rPr>
                <w:noProof/>
                <w:webHidden/>
              </w:rPr>
              <w:tab/>
            </w:r>
            <w:r w:rsidR="00BF508A">
              <w:rPr>
                <w:noProof/>
                <w:webHidden/>
              </w:rPr>
              <w:fldChar w:fldCharType="begin"/>
            </w:r>
            <w:r w:rsidR="00BF508A">
              <w:rPr>
                <w:noProof/>
                <w:webHidden/>
              </w:rPr>
              <w:instrText xml:space="preserve"> PAGEREF _Toc405289838 \h </w:instrText>
            </w:r>
            <w:r w:rsidR="00BF508A">
              <w:rPr>
                <w:noProof/>
                <w:webHidden/>
              </w:rPr>
            </w:r>
            <w:r w:rsidR="00BF508A">
              <w:rPr>
                <w:noProof/>
                <w:webHidden/>
              </w:rPr>
              <w:fldChar w:fldCharType="separate"/>
            </w:r>
            <w:r w:rsidR="00137D3C">
              <w:rPr>
                <w:noProof/>
                <w:webHidden/>
              </w:rPr>
              <w:t>4</w:t>
            </w:r>
            <w:r w:rsidR="00BF508A">
              <w:rPr>
                <w:noProof/>
                <w:webHidden/>
              </w:rPr>
              <w:fldChar w:fldCharType="end"/>
            </w:r>
          </w:hyperlink>
        </w:p>
        <w:p w:rsidR="00BF508A" w:rsidRDefault="009A6F08">
          <w:pPr>
            <w:pStyle w:val="TOC2"/>
            <w:tabs>
              <w:tab w:val="right" w:leader="dot" w:pos="9350"/>
            </w:tabs>
            <w:rPr>
              <w:noProof/>
            </w:rPr>
          </w:pPr>
          <w:hyperlink w:anchor="_Toc405289839" w:history="1">
            <w:r w:rsidR="00BF508A" w:rsidRPr="009F248A">
              <w:rPr>
                <w:rStyle w:val="Hyperlink"/>
                <w:rFonts w:ascii="Arial" w:hAnsi="Arial" w:cs="Arial"/>
                <w:noProof/>
              </w:rPr>
              <w:t>Criteria for Award</w:t>
            </w:r>
            <w:r w:rsidR="00BF508A">
              <w:rPr>
                <w:noProof/>
                <w:webHidden/>
              </w:rPr>
              <w:tab/>
            </w:r>
            <w:r w:rsidR="00BF508A">
              <w:rPr>
                <w:noProof/>
                <w:webHidden/>
              </w:rPr>
              <w:fldChar w:fldCharType="begin"/>
            </w:r>
            <w:r w:rsidR="00BF508A">
              <w:rPr>
                <w:noProof/>
                <w:webHidden/>
              </w:rPr>
              <w:instrText xml:space="preserve"> PAGEREF _Toc405289839 \h </w:instrText>
            </w:r>
            <w:r w:rsidR="00BF508A">
              <w:rPr>
                <w:noProof/>
                <w:webHidden/>
              </w:rPr>
            </w:r>
            <w:r w:rsidR="00BF508A">
              <w:rPr>
                <w:noProof/>
                <w:webHidden/>
              </w:rPr>
              <w:fldChar w:fldCharType="separate"/>
            </w:r>
            <w:r w:rsidR="00137D3C">
              <w:rPr>
                <w:noProof/>
                <w:webHidden/>
              </w:rPr>
              <w:t>5</w:t>
            </w:r>
            <w:r w:rsidR="00BF508A">
              <w:rPr>
                <w:noProof/>
                <w:webHidden/>
              </w:rPr>
              <w:fldChar w:fldCharType="end"/>
            </w:r>
          </w:hyperlink>
        </w:p>
        <w:p w:rsidR="00BF508A" w:rsidRDefault="009A6F08">
          <w:pPr>
            <w:pStyle w:val="TOC2"/>
            <w:tabs>
              <w:tab w:val="right" w:leader="dot" w:pos="9350"/>
            </w:tabs>
            <w:rPr>
              <w:noProof/>
            </w:rPr>
          </w:pPr>
          <w:hyperlink w:anchor="_Toc405289840" w:history="1">
            <w:r w:rsidR="00BF508A" w:rsidRPr="009F248A">
              <w:rPr>
                <w:rStyle w:val="Hyperlink"/>
                <w:rFonts w:ascii="Arial" w:hAnsi="Arial" w:cs="Arial"/>
                <w:noProof/>
              </w:rPr>
              <w:t>Review and Scoring Process</w:t>
            </w:r>
            <w:r w:rsidR="00BF508A">
              <w:rPr>
                <w:noProof/>
                <w:webHidden/>
              </w:rPr>
              <w:tab/>
            </w:r>
            <w:r w:rsidR="00BF508A">
              <w:rPr>
                <w:noProof/>
                <w:webHidden/>
              </w:rPr>
              <w:fldChar w:fldCharType="begin"/>
            </w:r>
            <w:r w:rsidR="00BF508A">
              <w:rPr>
                <w:noProof/>
                <w:webHidden/>
              </w:rPr>
              <w:instrText xml:space="preserve"> PAGEREF _Toc405289840 \h </w:instrText>
            </w:r>
            <w:r w:rsidR="00BF508A">
              <w:rPr>
                <w:noProof/>
                <w:webHidden/>
              </w:rPr>
            </w:r>
            <w:r w:rsidR="00BF508A">
              <w:rPr>
                <w:noProof/>
                <w:webHidden/>
              </w:rPr>
              <w:fldChar w:fldCharType="separate"/>
            </w:r>
            <w:r w:rsidR="00137D3C">
              <w:rPr>
                <w:noProof/>
                <w:webHidden/>
              </w:rPr>
              <w:t>5</w:t>
            </w:r>
            <w:r w:rsidR="00BF508A">
              <w:rPr>
                <w:noProof/>
                <w:webHidden/>
              </w:rPr>
              <w:fldChar w:fldCharType="end"/>
            </w:r>
          </w:hyperlink>
        </w:p>
        <w:p w:rsidR="00BF508A" w:rsidRDefault="009A6F08">
          <w:pPr>
            <w:pStyle w:val="TOC2"/>
            <w:tabs>
              <w:tab w:val="right" w:leader="dot" w:pos="9350"/>
            </w:tabs>
            <w:rPr>
              <w:noProof/>
            </w:rPr>
          </w:pPr>
          <w:hyperlink w:anchor="_Toc405289841" w:history="1">
            <w:r w:rsidR="00BF508A" w:rsidRPr="009F248A">
              <w:rPr>
                <w:rStyle w:val="Hyperlink"/>
                <w:rFonts w:ascii="Arial" w:hAnsi="Arial" w:cs="Arial"/>
                <w:noProof/>
              </w:rPr>
              <w:t>Local Liaison Responsibilities</w:t>
            </w:r>
            <w:r w:rsidR="00BF508A">
              <w:rPr>
                <w:noProof/>
                <w:webHidden/>
              </w:rPr>
              <w:tab/>
            </w:r>
            <w:r w:rsidR="00BF508A">
              <w:rPr>
                <w:noProof/>
                <w:webHidden/>
              </w:rPr>
              <w:fldChar w:fldCharType="begin"/>
            </w:r>
            <w:r w:rsidR="00BF508A">
              <w:rPr>
                <w:noProof/>
                <w:webHidden/>
              </w:rPr>
              <w:instrText xml:space="preserve"> PAGEREF _Toc405289841 \h </w:instrText>
            </w:r>
            <w:r w:rsidR="00BF508A">
              <w:rPr>
                <w:noProof/>
                <w:webHidden/>
              </w:rPr>
            </w:r>
            <w:r w:rsidR="00BF508A">
              <w:rPr>
                <w:noProof/>
                <w:webHidden/>
              </w:rPr>
              <w:fldChar w:fldCharType="separate"/>
            </w:r>
            <w:r w:rsidR="00137D3C">
              <w:rPr>
                <w:noProof/>
                <w:webHidden/>
              </w:rPr>
              <w:t>7</w:t>
            </w:r>
            <w:r w:rsidR="00BF508A">
              <w:rPr>
                <w:noProof/>
                <w:webHidden/>
              </w:rPr>
              <w:fldChar w:fldCharType="end"/>
            </w:r>
          </w:hyperlink>
        </w:p>
        <w:p w:rsidR="00BF508A" w:rsidRDefault="009A6F08">
          <w:pPr>
            <w:pStyle w:val="TOC2"/>
            <w:tabs>
              <w:tab w:val="right" w:leader="dot" w:pos="9350"/>
            </w:tabs>
            <w:rPr>
              <w:noProof/>
            </w:rPr>
          </w:pPr>
          <w:hyperlink w:anchor="_Toc405289842" w:history="1">
            <w:r w:rsidR="00BF508A" w:rsidRPr="009F248A">
              <w:rPr>
                <w:rStyle w:val="Hyperlink"/>
                <w:rFonts w:ascii="Arial" w:hAnsi="Arial" w:cs="Arial"/>
                <w:noProof/>
              </w:rPr>
              <w:t>Ten Standards</w:t>
            </w:r>
            <w:r w:rsidR="00BF508A">
              <w:rPr>
                <w:noProof/>
                <w:webHidden/>
              </w:rPr>
              <w:tab/>
            </w:r>
            <w:r w:rsidR="00BF508A">
              <w:rPr>
                <w:noProof/>
                <w:webHidden/>
              </w:rPr>
              <w:fldChar w:fldCharType="begin"/>
            </w:r>
            <w:r w:rsidR="00BF508A">
              <w:rPr>
                <w:noProof/>
                <w:webHidden/>
              </w:rPr>
              <w:instrText xml:space="preserve"> PAGEREF _Toc405289842 \h </w:instrText>
            </w:r>
            <w:r w:rsidR="00BF508A">
              <w:rPr>
                <w:noProof/>
                <w:webHidden/>
              </w:rPr>
            </w:r>
            <w:r w:rsidR="00BF508A">
              <w:rPr>
                <w:noProof/>
                <w:webHidden/>
              </w:rPr>
              <w:fldChar w:fldCharType="separate"/>
            </w:r>
            <w:r w:rsidR="00137D3C">
              <w:rPr>
                <w:noProof/>
                <w:webHidden/>
              </w:rPr>
              <w:t>8</w:t>
            </w:r>
            <w:r w:rsidR="00BF508A">
              <w:rPr>
                <w:noProof/>
                <w:webHidden/>
              </w:rPr>
              <w:fldChar w:fldCharType="end"/>
            </w:r>
          </w:hyperlink>
        </w:p>
        <w:p w:rsidR="00BF508A" w:rsidRDefault="009A6F08">
          <w:pPr>
            <w:pStyle w:val="TOC2"/>
            <w:tabs>
              <w:tab w:val="right" w:leader="dot" w:pos="9350"/>
            </w:tabs>
            <w:rPr>
              <w:noProof/>
            </w:rPr>
          </w:pPr>
          <w:hyperlink w:anchor="_Toc405289843" w:history="1">
            <w:r w:rsidR="00BF508A" w:rsidRPr="009F248A">
              <w:rPr>
                <w:rStyle w:val="Hyperlink"/>
                <w:rFonts w:ascii="Arial" w:hAnsi="Arial" w:cs="Arial"/>
                <w:noProof/>
              </w:rPr>
              <w:t>Examples of Authorized Activities with Measurable Outcomes</w:t>
            </w:r>
            <w:r w:rsidR="00BF508A">
              <w:rPr>
                <w:noProof/>
                <w:webHidden/>
              </w:rPr>
              <w:tab/>
            </w:r>
            <w:r w:rsidR="00BF508A">
              <w:rPr>
                <w:noProof/>
                <w:webHidden/>
              </w:rPr>
              <w:fldChar w:fldCharType="begin"/>
            </w:r>
            <w:r w:rsidR="00BF508A">
              <w:rPr>
                <w:noProof/>
                <w:webHidden/>
              </w:rPr>
              <w:instrText xml:space="preserve"> PAGEREF _Toc405289843 \h </w:instrText>
            </w:r>
            <w:r w:rsidR="00BF508A">
              <w:rPr>
                <w:noProof/>
                <w:webHidden/>
              </w:rPr>
            </w:r>
            <w:r w:rsidR="00BF508A">
              <w:rPr>
                <w:noProof/>
                <w:webHidden/>
              </w:rPr>
              <w:fldChar w:fldCharType="separate"/>
            </w:r>
            <w:r w:rsidR="00137D3C">
              <w:rPr>
                <w:noProof/>
                <w:webHidden/>
              </w:rPr>
              <w:t>9</w:t>
            </w:r>
            <w:r w:rsidR="00BF508A">
              <w:rPr>
                <w:noProof/>
                <w:webHidden/>
              </w:rPr>
              <w:fldChar w:fldCharType="end"/>
            </w:r>
          </w:hyperlink>
        </w:p>
        <w:p w:rsidR="00BF508A" w:rsidRDefault="009A6F08">
          <w:pPr>
            <w:pStyle w:val="TOC1"/>
            <w:tabs>
              <w:tab w:val="right" w:leader="dot" w:pos="9350"/>
            </w:tabs>
            <w:rPr>
              <w:noProof/>
            </w:rPr>
          </w:pPr>
          <w:hyperlink w:anchor="_Toc405289844" w:history="1">
            <w:r w:rsidR="00BF508A" w:rsidRPr="009F248A">
              <w:rPr>
                <w:rStyle w:val="Hyperlink"/>
                <w:noProof/>
              </w:rPr>
              <w:t>Application</w:t>
            </w:r>
            <w:r w:rsidR="00BF508A">
              <w:rPr>
                <w:noProof/>
                <w:webHidden/>
              </w:rPr>
              <w:tab/>
            </w:r>
            <w:r w:rsidR="00BF508A">
              <w:rPr>
                <w:noProof/>
                <w:webHidden/>
              </w:rPr>
              <w:fldChar w:fldCharType="begin"/>
            </w:r>
            <w:r w:rsidR="00BF508A">
              <w:rPr>
                <w:noProof/>
                <w:webHidden/>
              </w:rPr>
              <w:instrText xml:space="preserve"> PAGEREF _Toc405289844 \h </w:instrText>
            </w:r>
            <w:r w:rsidR="00BF508A">
              <w:rPr>
                <w:noProof/>
                <w:webHidden/>
              </w:rPr>
            </w:r>
            <w:r w:rsidR="00BF508A">
              <w:rPr>
                <w:noProof/>
                <w:webHidden/>
              </w:rPr>
              <w:fldChar w:fldCharType="separate"/>
            </w:r>
            <w:r w:rsidR="00137D3C">
              <w:rPr>
                <w:noProof/>
                <w:webHidden/>
              </w:rPr>
              <w:t>10</w:t>
            </w:r>
            <w:r w:rsidR="00BF508A">
              <w:rPr>
                <w:noProof/>
                <w:webHidden/>
              </w:rPr>
              <w:fldChar w:fldCharType="end"/>
            </w:r>
          </w:hyperlink>
        </w:p>
        <w:p w:rsidR="00F27D1B" w:rsidRDefault="00F27D1B">
          <w:r>
            <w:rPr>
              <w:b/>
              <w:bCs/>
              <w:noProof/>
            </w:rPr>
            <w:fldChar w:fldCharType="end"/>
          </w:r>
        </w:p>
      </w:sdtContent>
    </w:sdt>
    <w:p w:rsidR="00C75944" w:rsidRDefault="00C75944" w:rsidP="00B72C43">
      <w:pPr>
        <w:spacing w:after="0" w:line="240" w:lineRule="auto"/>
      </w:pPr>
    </w:p>
    <w:p w:rsidR="00B44F3C" w:rsidRDefault="00B44F3C" w:rsidP="00B72C43">
      <w:pPr>
        <w:spacing w:after="0" w:line="240" w:lineRule="auto"/>
        <w:sectPr w:rsidR="00B44F3C" w:rsidSect="002C4C7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0"/>
          <w:cols w:space="720"/>
          <w:titlePg/>
          <w:docGrid w:linePitch="360"/>
        </w:sectPr>
      </w:pPr>
    </w:p>
    <w:p w:rsidR="002320B8" w:rsidRDefault="002320B8" w:rsidP="00B72C43">
      <w:pPr>
        <w:pStyle w:val="Heading1"/>
      </w:pPr>
      <w:bookmarkStart w:id="1" w:name="_Toc405289834"/>
      <w:r w:rsidRPr="00B34E99">
        <w:lastRenderedPageBreak/>
        <w:t>General Information</w:t>
      </w:r>
      <w:bookmarkEnd w:id="1"/>
    </w:p>
    <w:p w:rsidR="004649A2" w:rsidRDefault="004649A2" w:rsidP="0033415A">
      <w:pPr>
        <w:spacing w:after="0" w:line="240" w:lineRule="auto"/>
        <w:ind w:left="360" w:hanging="360"/>
        <w:rPr>
          <w:b/>
          <w:u w:val="single"/>
        </w:rPr>
      </w:pPr>
    </w:p>
    <w:p w:rsidR="00435E7D" w:rsidRPr="00B17E43" w:rsidRDefault="00435E7D" w:rsidP="0033415A">
      <w:pPr>
        <w:spacing w:after="0" w:line="240" w:lineRule="auto"/>
        <w:ind w:left="360" w:hanging="360"/>
        <w:rPr>
          <w:u w:val="single"/>
        </w:rPr>
      </w:pPr>
      <w:r w:rsidRPr="00255D72">
        <w:rPr>
          <w:b/>
          <w:u w:val="single"/>
        </w:rPr>
        <w:t xml:space="preserve">What is the purpose of McKinney-Vento Act </w:t>
      </w:r>
      <w:proofErr w:type="spellStart"/>
      <w:r w:rsidRPr="00255D72">
        <w:rPr>
          <w:b/>
          <w:u w:val="single"/>
        </w:rPr>
        <w:t>subgrants</w:t>
      </w:r>
      <w:proofErr w:type="spellEnd"/>
      <w:r w:rsidRPr="00255D72">
        <w:rPr>
          <w:b/>
          <w:u w:val="single"/>
        </w:rPr>
        <w:t>?</w:t>
      </w:r>
    </w:p>
    <w:p w:rsidR="00435E7D" w:rsidRDefault="00435E7D" w:rsidP="0033415A">
      <w:pPr>
        <w:spacing w:after="0" w:line="240" w:lineRule="auto"/>
      </w:pPr>
      <w:r>
        <w:t xml:space="preserve">The purpose of McKinney-Vento </w:t>
      </w:r>
      <w:proofErr w:type="spellStart"/>
      <w:r>
        <w:t>subgrants</w:t>
      </w:r>
      <w:proofErr w:type="spellEnd"/>
      <w:r>
        <w:t xml:space="preserve"> is to facilitate the enrollment, attendance, and success in school of homeless children and youth.</w:t>
      </w:r>
    </w:p>
    <w:p w:rsidR="0033415A" w:rsidRPr="00B17E43" w:rsidRDefault="0033415A" w:rsidP="0033415A">
      <w:pPr>
        <w:spacing w:after="0" w:line="240" w:lineRule="auto"/>
      </w:pPr>
    </w:p>
    <w:p w:rsidR="00435E7D" w:rsidRDefault="00435E7D" w:rsidP="0033415A">
      <w:pPr>
        <w:spacing w:after="0" w:line="240" w:lineRule="auto"/>
        <w:ind w:left="360" w:hanging="360"/>
        <w:rPr>
          <w:u w:val="single"/>
        </w:rPr>
      </w:pPr>
      <w:r w:rsidRPr="00255D72">
        <w:rPr>
          <w:b/>
          <w:u w:val="single"/>
        </w:rPr>
        <w:t xml:space="preserve">Who is eligible to apply for a </w:t>
      </w:r>
      <w:proofErr w:type="spellStart"/>
      <w:r w:rsidRPr="00255D72">
        <w:rPr>
          <w:b/>
          <w:u w:val="single"/>
        </w:rPr>
        <w:t>subgrant</w:t>
      </w:r>
      <w:proofErr w:type="spellEnd"/>
      <w:r w:rsidRPr="00255D72">
        <w:rPr>
          <w:b/>
          <w:u w:val="single"/>
        </w:rPr>
        <w:t>?</w:t>
      </w:r>
      <w:r w:rsidR="002C4C79">
        <w:rPr>
          <w:b/>
        </w:rPr>
        <w:tab/>
      </w:r>
      <w:r w:rsidR="002C4C79">
        <w:rPr>
          <w:b/>
        </w:rPr>
        <w:tab/>
      </w:r>
      <w:r w:rsidR="002C4C79">
        <w:rPr>
          <w:b/>
        </w:rPr>
        <w:tab/>
      </w:r>
      <w:r w:rsidRPr="002C4C79">
        <w:t>All Bu</w:t>
      </w:r>
      <w:r w:rsidR="00E87F10" w:rsidRPr="002C4C79">
        <w:t>reau funded schools</w:t>
      </w:r>
    </w:p>
    <w:p w:rsidR="0033415A" w:rsidRDefault="0033415A" w:rsidP="0033415A">
      <w:pPr>
        <w:spacing w:after="0" w:line="240" w:lineRule="auto"/>
        <w:ind w:left="360" w:hanging="360"/>
        <w:rPr>
          <w:u w:val="single"/>
        </w:rPr>
      </w:pPr>
    </w:p>
    <w:p w:rsidR="00C5393B" w:rsidRDefault="00C5393B" w:rsidP="0033415A">
      <w:pPr>
        <w:spacing w:after="0" w:line="240" w:lineRule="auto"/>
        <w:ind w:left="360" w:hanging="360"/>
        <w:rPr>
          <w:b/>
          <w:u w:val="single"/>
        </w:rPr>
      </w:pPr>
      <w:r>
        <w:rPr>
          <w:b/>
          <w:u w:val="single"/>
        </w:rPr>
        <w:t>Does the school need to have a minimum # of homeless students to apply?</w:t>
      </w:r>
    </w:p>
    <w:p w:rsidR="00C5393B" w:rsidRPr="00C5393B" w:rsidRDefault="00C5393B" w:rsidP="0033415A">
      <w:pPr>
        <w:spacing w:after="0" w:line="240" w:lineRule="auto"/>
        <w:ind w:left="360" w:hanging="360"/>
      </w:pPr>
      <w:r>
        <w:t>No, however the number of homeless students will be considered as a priority criterion</w:t>
      </w:r>
    </w:p>
    <w:p w:rsidR="00C5393B" w:rsidRDefault="00C5393B" w:rsidP="0033415A">
      <w:pPr>
        <w:spacing w:after="0" w:line="240" w:lineRule="auto"/>
        <w:ind w:left="360" w:hanging="360"/>
        <w:rPr>
          <w:u w:val="single"/>
        </w:rPr>
      </w:pPr>
    </w:p>
    <w:p w:rsidR="00255D72" w:rsidRDefault="00255D72" w:rsidP="0033415A">
      <w:pPr>
        <w:spacing w:after="0" w:line="240" w:lineRule="auto"/>
        <w:rPr>
          <w:b/>
          <w:u w:val="single"/>
        </w:rPr>
      </w:pPr>
      <w:r w:rsidRPr="00255D72">
        <w:rPr>
          <w:b/>
          <w:u w:val="single"/>
        </w:rPr>
        <w:t>What is the funding</w:t>
      </w:r>
      <w:r w:rsidR="00C5393B">
        <w:rPr>
          <w:b/>
          <w:u w:val="single"/>
        </w:rPr>
        <w:t xml:space="preserve"> &amp; guidelines?</w:t>
      </w:r>
    </w:p>
    <w:p w:rsidR="00255D72" w:rsidRDefault="00255D72" w:rsidP="00C5393B">
      <w:pPr>
        <w:spacing w:after="0" w:line="240" w:lineRule="auto"/>
        <w:rPr>
          <w:iCs/>
        </w:rPr>
      </w:pPr>
      <w:r w:rsidRPr="00214B7C">
        <w:t>Source:</w:t>
      </w:r>
      <w:r>
        <w:t xml:space="preserve"> U.S. Department of Education, through the McKinney-Vento Homeless Education Assistance Improvements Act of 2001 (Title X, Part C of the </w:t>
      </w:r>
      <w:r>
        <w:rPr>
          <w:i/>
          <w:iCs/>
        </w:rPr>
        <w:t>No Child Left</w:t>
      </w:r>
      <w:r>
        <w:rPr>
          <w:iCs/>
        </w:rPr>
        <w:t xml:space="preserve"> </w:t>
      </w:r>
      <w:r>
        <w:rPr>
          <w:i/>
          <w:iCs/>
        </w:rPr>
        <w:t>Behind Act</w:t>
      </w:r>
      <w:r>
        <w:rPr>
          <w:iCs/>
        </w:rPr>
        <w:t>, P.L. 107-110).</w:t>
      </w:r>
    </w:p>
    <w:p w:rsidR="00366D89" w:rsidRDefault="00255D72" w:rsidP="00366D89">
      <w:pPr>
        <w:pStyle w:val="ListParagraph"/>
        <w:numPr>
          <w:ilvl w:val="0"/>
          <w:numId w:val="39"/>
        </w:numPr>
        <w:autoSpaceDE w:val="0"/>
        <w:autoSpaceDN w:val="0"/>
        <w:adjustRightInd w:val="0"/>
        <w:spacing w:after="0" w:line="240" w:lineRule="auto"/>
        <w:ind w:left="360"/>
      </w:pPr>
      <w:r>
        <w:t>Services provided with McKinney-Vento Act funds must not replace the regular academic program</w:t>
      </w:r>
    </w:p>
    <w:p w:rsidR="00366D89" w:rsidRDefault="00366D89" w:rsidP="00366D89">
      <w:pPr>
        <w:pStyle w:val="ListParagraph"/>
        <w:numPr>
          <w:ilvl w:val="0"/>
          <w:numId w:val="39"/>
        </w:numPr>
        <w:autoSpaceDE w:val="0"/>
        <w:autoSpaceDN w:val="0"/>
        <w:adjustRightInd w:val="0"/>
        <w:spacing w:after="0" w:line="240" w:lineRule="auto"/>
        <w:ind w:left="360"/>
      </w:pPr>
      <w:r>
        <w:t xml:space="preserve">Projects must </w:t>
      </w:r>
      <w:r w:rsidR="00255D72">
        <w:t>be designed to expand upon or improve services provided to homeless students as part of the school's regular academic program, including compliance with McKinney-Vento statutes</w:t>
      </w:r>
      <w:r w:rsidR="0052518F">
        <w:t>.</w:t>
      </w:r>
    </w:p>
    <w:p w:rsidR="00255D72" w:rsidRDefault="0033415A" w:rsidP="00366D89">
      <w:pPr>
        <w:pStyle w:val="ListParagraph"/>
        <w:numPr>
          <w:ilvl w:val="0"/>
          <w:numId w:val="39"/>
        </w:numPr>
        <w:autoSpaceDE w:val="0"/>
        <w:autoSpaceDN w:val="0"/>
        <w:adjustRightInd w:val="0"/>
        <w:spacing w:after="0" w:line="240" w:lineRule="auto"/>
        <w:ind w:left="360"/>
      </w:pPr>
      <w:proofErr w:type="spellStart"/>
      <w:r>
        <w:t>Subgrants</w:t>
      </w:r>
      <w:proofErr w:type="spellEnd"/>
      <w:r w:rsidR="00255D72">
        <w:t xml:space="preserve"> are awarded based on the identified needs and on the</w:t>
      </w:r>
      <w:r w:rsidR="00E87F10">
        <w:t xml:space="preserve"> innovation and</w:t>
      </w:r>
      <w:r w:rsidR="00255D72">
        <w:t xml:space="preserve"> quality of the application.</w:t>
      </w:r>
      <w:r w:rsidR="00385523" w:rsidRPr="00385523">
        <w:t xml:space="preserve"> </w:t>
      </w:r>
      <w:r w:rsidR="00385523" w:rsidRPr="00051023">
        <w:t>Award is contingent upon funding</w:t>
      </w:r>
      <w:r w:rsidR="00051023" w:rsidRPr="00051023">
        <w:t>, performance</w:t>
      </w:r>
      <w:r w:rsidR="00385523" w:rsidRPr="00051023">
        <w:t xml:space="preserve"> &amp; availability of funds.</w:t>
      </w:r>
      <w:r w:rsidR="00366D89">
        <w:t xml:space="preserve"> Specific guidelines of funding guidelines are provided in grant requirements section of this document.</w:t>
      </w:r>
    </w:p>
    <w:p w:rsidR="0033415A" w:rsidRPr="00B17E43" w:rsidRDefault="0033415A" w:rsidP="00366D89">
      <w:pPr>
        <w:autoSpaceDE w:val="0"/>
        <w:autoSpaceDN w:val="0"/>
        <w:adjustRightInd w:val="0"/>
        <w:spacing w:after="0" w:line="240" w:lineRule="auto"/>
      </w:pPr>
    </w:p>
    <w:p w:rsidR="00255D72" w:rsidRDefault="00255D72" w:rsidP="0033415A">
      <w:pPr>
        <w:spacing w:after="0" w:line="240" w:lineRule="auto"/>
        <w:rPr>
          <w:b/>
          <w:u w:val="single"/>
        </w:rPr>
      </w:pPr>
      <w:r w:rsidRPr="00255D72">
        <w:rPr>
          <w:b/>
          <w:u w:val="single"/>
        </w:rPr>
        <w:t xml:space="preserve">What are the provisions of the McKinney-Vento Act related to services for homeless children and youth provided through </w:t>
      </w:r>
      <w:proofErr w:type="spellStart"/>
      <w:r w:rsidRPr="00255D72">
        <w:rPr>
          <w:b/>
          <w:u w:val="single"/>
        </w:rPr>
        <w:t>subgrants</w:t>
      </w:r>
      <w:proofErr w:type="spellEnd"/>
      <w:r w:rsidRPr="00255D72">
        <w:rPr>
          <w:b/>
          <w:u w:val="single"/>
        </w:rPr>
        <w:t>?</w:t>
      </w:r>
    </w:p>
    <w:p w:rsidR="0033415A" w:rsidRPr="0009086F" w:rsidRDefault="0033415A" w:rsidP="0033415A">
      <w:pPr>
        <w:tabs>
          <w:tab w:val="left" w:pos="720"/>
        </w:tabs>
        <w:spacing w:after="0" w:line="240" w:lineRule="auto"/>
        <w:jc w:val="both"/>
        <w:rPr>
          <w:rFonts w:cstheme="minorHAnsi"/>
          <w:sz w:val="20"/>
          <w:szCs w:val="20"/>
        </w:rPr>
      </w:pPr>
    </w:p>
    <w:p w:rsidR="007304F4" w:rsidRDefault="00A7333E" w:rsidP="0033415A">
      <w:pPr>
        <w:tabs>
          <w:tab w:val="left" w:pos="720"/>
        </w:tabs>
        <w:spacing w:after="0" w:line="240" w:lineRule="auto"/>
        <w:jc w:val="both"/>
      </w:pPr>
      <w:r>
        <w:t>Funds provided under the McKinney-Vento Education for Homeless Children and Youth</w:t>
      </w:r>
      <w:r w:rsidR="00F44F7A">
        <w:t>s</w:t>
      </w:r>
      <w:r>
        <w:t xml:space="preserve"> program, which is authorized under Title</w:t>
      </w:r>
      <w:r w:rsidR="00F44F7A">
        <w:t xml:space="preserve"> X</w:t>
      </w:r>
      <w:r>
        <w:t>,</w:t>
      </w:r>
      <w:r w:rsidR="00F44F7A">
        <w:t xml:space="preserve"> Part C, </w:t>
      </w:r>
      <w:r>
        <w:t xml:space="preserve">Subtitle B of </w:t>
      </w:r>
      <w:r w:rsidR="005D523E">
        <w:t xml:space="preserve">the Elementary and Secondary Education </w:t>
      </w:r>
      <w:proofErr w:type="gramStart"/>
      <w:r w:rsidR="005D523E">
        <w:t>Act</w:t>
      </w:r>
      <w:proofErr w:type="gramEnd"/>
      <w:r w:rsidR="005D523E">
        <w:t xml:space="preserve"> </w:t>
      </w:r>
      <w:r w:rsidR="00231DBD">
        <w:t>may</w:t>
      </w:r>
      <w:r>
        <w:t xml:space="preserve"> be used to provide services for homeless students and pay </w:t>
      </w:r>
      <w:r w:rsidR="00D0281B">
        <w:t>a portion</w:t>
      </w:r>
      <w:r w:rsidR="00E87F10">
        <w:t xml:space="preserve"> (approximately 50%)</w:t>
      </w:r>
      <w:r w:rsidR="00D0281B">
        <w:t xml:space="preserve"> of the salary of the</w:t>
      </w:r>
      <w:r>
        <w:t xml:space="preserve"> liaison.</w:t>
      </w:r>
      <w:r w:rsidR="007304F4">
        <w:t xml:space="preserve"> Other </w:t>
      </w:r>
      <w:r w:rsidR="007304F4" w:rsidRPr="0015206F">
        <w:rPr>
          <w:b/>
        </w:rPr>
        <w:t>allowable expenses</w:t>
      </w:r>
      <w:r w:rsidR="007304F4">
        <w:t xml:space="preserve"> include the following:</w:t>
      </w:r>
    </w:p>
    <w:p w:rsidR="0033415A" w:rsidRDefault="0033415A" w:rsidP="0033415A">
      <w:pPr>
        <w:tabs>
          <w:tab w:val="left" w:pos="720"/>
        </w:tabs>
        <w:spacing w:after="0" w:line="240" w:lineRule="auto"/>
        <w:jc w:val="both"/>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6"/>
      </w:tblGrid>
      <w:tr w:rsidR="007304F4" w:rsidRPr="00734B13" w:rsidTr="00B72C43">
        <w:tc>
          <w:tcPr>
            <w:tcW w:w="9216" w:type="dxa"/>
          </w:tcPr>
          <w:p w:rsidR="007304F4" w:rsidRPr="00734B13" w:rsidRDefault="007304F4" w:rsidP="0033415A">
            <w:pPr>
              <w:spacing w:after="0" w:line="240" w:lineRule="auto"/>
            </w:pPr>
            <w:r w:rsidRPr="00734B13">
              <w:t>(1) The provision of tutoring, supplemental instruction, and enriched educational services that are linked to the achievement of the same challenging state academic content standards and challenging state student academic achievement standards the State establishes for other children and youths.</w:t>
            </w:r>
          </w:p>
        </w:tc>
      </w:tr>
      <w:tr w:rsidR="007304F4" w:rsidRPr="00734B13" w:rsidTr="00B72C43">
        <w:tc>
          <w:tcPr>
            <w:tcW w:w="9216" w:type="dxa"/>
          </w:tcPr>
          <w:p w:rsidR="007304F4" w:rsidRPr="00734B13" w:rsidRDefault="007304F4" w:rsidP="0033415A">
            <w:pPr>
              <w:spacing w:after="0" w:line="240" w:lineRule="auto"/>
            </w:pPr>
            <w:r w:rsidRPr="00734B13">
              <w:t>(2) The provision of expedited evaluations of the strengths and needs of homeless children and youths, including needs and eligibility for programs and services (such as educational programs for gifted and talented students, children with disabilities, and students with limited English proficiency, services provided under Title I of the Elementary and Secondary Education Act of 1965 or similar state or local programs, programs in vocational and technical education, and school nutrition programs).</w:t>
            </w:r>
          </w:p>
        </w:tc>
      </w:tr>
      <w:tr w:rsidR="007304F4" w:rsidRPr="00734B13" w:rsidTr="00B72C43">
        <w:tc>
          <w:tcPr>
            <w:tcW w:w="9216" w:type="dxa"/>
          </w:tcPr>
          <w:p w:rsidR="007304F4" w:rsidRPr="00734B13" w:rsidRDefault="007304F4" w:rsidP="0033415A">
            <w:pPr>
              <w:spacing w:after="0" w:line="240" w:lineRule="auto"/>
            </w:pPr>
            <w:r w:rsidRPr="00734B13">
              <w:t>(3) Professional development and other activities for educators and pupil services personnel that are designed to heighten the understanding and sensitivity of such personnel to the needs of homeless children and youths, the rights of such children and youths under this subtitle, and the specific educational needs of runaway and homeless youths.</w:t>
            </w:r>
          </w:p>
        </w:tc>
      </w:tr>
      <w:tr w:rsidR="007304F4" w:rsidRPr="00734B13" w:rsidTr="00B72C43">
        <w:tc>
          <w:tcPr>
            <w:tcW w:w="9216" w:type="dxa"/>
          </w:tcPr>
          <w:p w:rsidR="007304F4" w:rsidRPr="00734B13" w:rsidRDefault="007304F4" w:rsidP="0033415A">
            <w:pPr>
              <w:spacing w:after="0" w:line="240" w:lineRule="auto"/>
            </w:pPr>
            <w:r w:rsidRPr="00734B13">
              <w:t>(4) The provision of referral services to homeless children and youths for medical, dental, mental, and other health services.</w:t>
            </w:r>
          </w:p>
        </w:tc>
      </w:tr>
      <w:tr w:rsidR="007304F4" w:rsidRPr="00734B13" w:rsidTr="00B72C43">
        <w:tc>
          <w:tcPr>
            <w:tcW w:w="9216" w:type="dxa"/>
          </w:tcPr>
          <w:p w:rsidR="007304F4" w:rsidRPr="00734B13" w:rsidRDefault="007304F4" w:rsidP="0033415A">
            <w:pPr>
              <w:spacing w:after="0" w:line="240" w:lineRule="auto"/>
            </w:pPr>
            <w:r w:rsidRPr="00734B13">
              <w:t xml:space="preserve">(5) The provision of assistance to defray the excess cost of transportation for students under section 722(g)(4)(A), not otherwise provided through Federal, State, or local funding, where necessary to </w:t>
            </w:r>
            <w:r w:rsidRPr="00734B13">
              <w:lastRenderedPageBreak/>
              <w:t>enable students to attend the school selected under section 722(g)(3).</w:t>
            </w:r>
          </w:p>
        </w:tc>
      </w:tr>
      <w:tr w:rsidR="007304F4" w:rsidRPr="00734B13" w:rsidTr="00B72C43">
        <w:tc>
          <w:tcPr>
            <w:tcW w:w="9216" w:type="dxa"/>
          </w:tcPr>
          <w:p w:rsidR="007304F4" w:rsidRPr="00734B13" w:rsidRDefault="007304F4" w:rsidP="0033415A">
            <w:pPr>
              <w:spacing w:after="0" w:line="240" w:lineRule="auto"/>
            </w:pPr>
            <w:r w:rsidRPr="00734B13">
              <w:lastRenderedPageBreak/>
              <w:t>(6) The provision of developmentally appropriate early childhood education programs, not otherwise provided through Federal, State, or local funding, for preschool-aged homeless children.</w:t>
            </w:r>
          </w:p>
        </w:tc>
      </w:tr>
      <w:tr w:rsidR="007304F4" w:rsidRPr="00734B13" w:rsidTr="00B72C43">
        <w:tc>
          <w:tcPr>
            <w:tcW w:w="9216" w:type="dxa"/>
          </w:tcPr>
          <w:p w:rsidR="007304F4" w:rsidRPr="00734B13" w:rsidRDefault="007304F4" w:rsidP="0033415A">
            <w:pPr>
              <w:spacing w:after="0" w:line="240" w:lineRule="auto"/>
            </w:pPr>
            <w:r w:rsidRPr="00734B13">
              <w:t>(7) The provision of services and assistance to attract, engage, and retain homeless children and youths, and unaccompanied youths, in public school programs and services provided to non-homeless children and youths.</w:t>
            </w:r>
          </w:p>
        </w:tc>
      </w:tr>
      <w:tr w:rsidR="007304F4" w:rsidRPr="00734B13" w:rsidTr="00B72C43">
        <w:tc>
          <w:tcPr>
            <w:tcW w:w="9216" w:type="dxa"/>
          </w:tcPr>
          <w:p w:rsidR="007304F4" w:rsidRPr="00734B13" w:rsidRDefault="007304F4" w:rsidP="0033415A">
            <w:pPr>
              <w:spacing w:after="0" w:line="240" w:lineRule="auto"/>
            </w:pPr>
            <w:r w:rsidRPr="00734B13">
              <w:t>(8) The provision for homeless children and youths of before- and after-school, mentoring, and summer programs in which a teacher or other qualified individual provides tutoring, homework assistance, and supervision of educational activities.</w:t>
            </w:r>
          </w:p>
        </w:tc>
      </w:tr>
      <w:tr w:rsidR="007304F4" w:rsidRPr="00734B13" w:rsidTr="00B72C43">
        <w:tc>
          <w:tcPr>
            <w:tcW w:w="9216" w:type="dxa"/>
          </w:tcPr>
          <w:p w:rsidR="007304F4" w:rsidRPr="00734B13" w:rsidRDefault="007304F4" w:rsidP="0033415A">
            <w:pPr>
              <w:spacing w:after="0" w:line="240" w:lineRule="auto"/>
            </w:pPr>
            <w:r w:rsidRPr="00734B13">
              <w:t>(9) If necessary, the payment of fees and other costs associated with tracking, obtaining, and transferring records necessary to enroll homeless children and youths in school, including birth certificates, immunization or medical records, academic records, guardianship records, and evaluations for special programs or services.</w:t>
            </w:r>
          </w:p>
        </w:tc>
      </w:tr>
      <w:tr w:rsidR="007304F4" w:rsidRPr="00734B13" w:rsidTr="00B72C43">
        <w:tc>
          <w:tcPr>
            <w:tcW w:w="9216" w:type="dxa"/>
          </w:tcPr>
          <w:p w:rsidR="007304F4" w:rsidRPr="00734B13" w:rsidRDefault="007304F4" w:rsidP="0033415A">
            <w:pPr>
              <w:spacing w:after="0" w:line="240" w:lineRule="auto"/>
            </w:pPr>
            <w:r w:rsidRPr="00734B13">
              <w:t>(10) The provision of education and training to the parents of homeless children and youths about the rights of and resources available to such children and youths.</w:t>
            </w:r>
          </w:p>
        </w:tc>
      </w:tr>
      <w:tr w:rsidR="007304F4" w:rsidRPr="00734B13" w:rsidTr="00B72C43">
        <w:tc>
          <w:tcPr>
            <w:tcW w:w="9216" w:type="dxa"/>
          </w:tcPr>
          <w:p w:rsidR="007304F4" w:rsidRPr="00734B13" w:rsidRDefault="007304F4" w:rsidP="0033415A">
            <w:pPr>
              <w:spacing w:after="0" w:line="240" w:lineRule="auto"/>
            </w:pPr>
            <w:r w:rsidRPr="00734B13">
              <w:t>(11) The development of coordination between schools and agencies providing services to homeless children and youths, as described in section 722(g</w:t>
            </w:r>
            <w:proofErr w:type="gramStart"/>
            <w:r w:rsidRPr="00734B13">
              <w:t>)(</w:t>
            </w:r>
            <w:proofErr w:type="gramEnd"/>
            <w:r w:rsidRPr="00734B13">
              <w:t>5).</w:t>
            </w:r>
          </w:p>
        </w:tc>
      </w:tr>
      <w:tr w:rsidR="007304F4" w:rsidRPr="00734B13" w:rsidTr="00B72C43">
        <w:tc>
          <w:tcPr>
            <w:tcW w:w="9216" w:type="dxa"/>
          </w:tcPr>
          <w:p w:rsidR="007304F4" w:rsidRPr="00734B13" w:rsidRDefault="007304F4" w:rsidP="0033415A">
            <w:pPr>
              <w:spacing w:after="0" w:line="240" w:lineRule="auto"/>
            </w:pPr>
            <w:r w:rsidRPr="00734B13">
              <w:t>(12) The provision of pupil services (including violence prevention counseling) and referrals for such services.</w:t>
            </w:r>
          </w:p>
        </w:tc>
      </w:tr>
      <w:tr w:rsidR="007304F4" w:rsidRPr="00734B13" w:rsidTr="00B72C43">
        <w:tc>
          <w:tcPr>
            <w:tcW w:w="9216" w:type="dxa"/>
          </w:tcPr>
          <w:p w:rsidR="007304F4" w:rsidRPr="00734B13" w:rsidRDefault="007304F4" w:rsidP="0033415A">
            <w:pPr>
              <w:spacing w:after="0" w:line="240" w:lineRule="auto"/>
            </w:pPr>
            <w:r w:rsidRPr="00734B13">
              <w:t>(13) Activities to address the particular needs of homeless children and youths that may arise from domestic violence.</w:t>
            </w:r>
          </w:p>
        </w:tc>
      </w:tr>
      <w:tr w:rsidR="007304F4" w:rsidRPr="00734B13" w:rsidTr="00B72C43">
        <w:tc>
          <w:tcPr>
            <w:tcW w:w="9216" w:type="dxa"/>
          </w:tcPr>
          <w:p w:rsidR="007304F4" w:rsidRPr="00734B13" w:rsidRDefault="007304F4" w:rsidP="0033415A">
            <w:pPr>
              <w:spacing w:after="0" w:line="240" w:lineRule="auto"/>
            </w:pPr>
            <w:r w:rsidRPr="00734B13">
              <w:t>(14) The adaptation of space and purchase of supplies for any non-school facilities made available under subsection (a</w:t>
            </w:r>
            <w:proofErr w:type="gramStart"/>
            <w:r w:rsidRPr="00734B13">
              <w:t>)(</w:t>
            </w:r>
            <w:proofErr w:type="gramEnd"/>
            <w:r w:rsidRPr="00734B13">
              <w:t>2) to provide services under this subsection.</w:t>
            </w:r>
          </w:p>
        </w:tc>
      </w:tr>
      <w:tr w:rsidR="007304F4" w:rsidRPr="00734B13" w:rsidTr="00B72C43">
        <w:tc>
          <w:tcPr>
            <w:tcW w:w="9216" w:type="dxa"/>
          </w:tcPr>
          <w:p w:rsidR="007304F4" w:rsidRPr="00734B13" w:rsidRDefault="007304F4" w:rsidP="0033415A">
            <w:pPr>
              <w:spacing w:after="0" w:line="240" w:lineRule="auto"/>
            </w:pPr>
            <w:r w:rsidRPr="00734B13">
              <w:t>(15) The provision of school supplies, including those supplies to be distributed at shelters or temporary housing facilities, or other appropriate locations.</w:t>
            </w:r>
          </w:p>
        </w:tc>
      </w:tr>
      <w:tr w:rsidR="007304F4" w:rsidRPr="00734B13" w:rsidTr="00B72C43">
        <w:tc>
          <w:tcPr>
            <w:tcW w:w="9216" w:type="dxa"/>
          </w:tcPr>
          <w:p w:rsidR="007304F4" w:rsidRPr="00734B13" w:rsidRDefault="007304F4" w:rsidP="0033415A">
            <w:pPr>
              <w:spacing w:after="0" w:line="240" w:lineRule="auto"/>
            </w:pPr>
            <w:r w:rsidRPr="00734B13">
              <w:t>(16) The provision of other extraordinary or emergency assistance needed to enable homeless children and youths to attend school.</w:t>
            </w:r>
          </w:p>
        </w:tc>
      </w:tr>
    </w:tbl>
    <w:p w:rsidR="001E0299" w:rsidRDefault="001E0299">
      <w:r>
        <w:br w:type="page"/>
      </w:r>
    </w:p>
    <w:p w:rsidR="00F07BC9" w:rsidRDefault="00F07BC9" w:rsidP="00B72C43">
      <w:pPr>
        <w:spacing w:after="0" w:line="240" w:lineRule="auto"/>
        <w:jc w:val="both"/>
      </w:pPr>
    </w:p>
    <w:p w:rsidR="00065037" w:rsidRPr="006C6539" w:rsidRDefault="00F27D1B" w:rsidP="00B72C43">
      <w:pPr>
        <w:pStyle w:val="Heading1"/>
      </w:pPr>
      <w:bookmarkStart w:id="2" w:name="_Toc405289835"/>
      <w:r>
        <w:t>Application Information</w:t>
      </w:r>
      <w:bookmarkEnd w:id="2"/>
    </w:p>
    <w:p w:rsidR="0033415A" w:rsidRPr="0033415A" w:rsidRDefault="0033415A" w:rsidP="0033415A">
      <w:pPr>
        <w:pStyle w:val="Heading2"/>
        <w:rPr>
          <w:rFonts w:ascii="Arial" w:hAnsi="Arial" w:cs="Arial"/>
          <w:color w:val="auto"/>
          <w:sz w:val="24"/>
          <w:szCs w:val="24"/>
        </w:rPr>
      </w:pPr>
      <w:bookmarkStart w:id="3" w:name="_Toc405289836"/>
      <w:r w:rsidRPr="0033415A">
        <w:rPr>
          <w:rFonts w:ascii="Arial" w:hAnsi="Arial" w:cs="Arial"/>
          <w:color w:val="auto"/>
          <w:sz w:val="24"/>
          <w:szCs w:val="24"/>
        </w:rPr>
        <w:t>Deadline</w:t>
      </w:r>
      <w:bookmarkEnd w:id="3"/>
    </w:p>
    <w:p w:rsidR="00C5393B" w:rsidRDefault="0033415A" w:rsidP="0033415A">
      <w:pPr>
        <w:spacing w:after="0" w:line="240" w:lineRule="auto"/>
        <w:jc w:val="both"/>
      </w:pPr>
      <w:r>
        <w:t xml:space="preserve">The ORIGINAL copy with ORIGINAL SIGNATURE(S) and </w:t>
      </w:r>
      <w:r w:rsidR="00907025">
        <w:t>THREE</w:t>
      </w:r>
      <w:r>
        <w:t xml:space="preserve"> COP</w:t>
      </w:r>
      <w:r w:rsidR="00907025">
        <w:t>IES</w:t>
      </w:r>
      <w:r>
        <w:t xml:space="preserve"> of the completed application must be received on or </w:t>
      </w:r>
      <w:r w:rsidRPr="00E26CEA">
        <w:t>before</w:t>
      </w:r>
      <w:r w:rsidR="00405D83" w:rsidRPr="00E26CEA">
        <w:rPr>
          <w:b/>
        </w:rPr>
        <w:t xml:space="preserve"> 5</w:t>
      </w:r>
      <w:r w:rsidRPr="00E26CEA">
        <w:rPr>
          <w:b/>
        </w:rPr>
        <w:t xml:space="preserve">:00 p.m. </w:t>
      </w:r>
      <w:r w:rsidR="00405D83" w:rsidRPr="00E26CEA">
        <w:rPr>
          <w:b/>
        </w:rPr>
        <w:t>(M</w:t>
      </w:r>
      <w:r w:rsidR="00017925" w:rsidRPr="00E26CEA">
        <w:rPr>
          <w:b/>
        </w:rPr>
        <w:t>S</w:t>
      </w:r>
      <w:r w:rsidR="00405D83" w:rsidRPr="00E26CEA">
        <w:rPr>
          <w:b/>
        </w:rPr>
        <w:t>T)</w:t>
      </w:r>
      <w:r w:rsidRPr="00E26CEA">
        <w:rPr>
          <w:b/>
        </w:rPr>
        <w:t xml:space="preserve"> on </w:t>
      </w:r>
      <w:r w:rsidR="00BF508A">
        <w:rPr>
          <w:b/>
        </w:rPr>
        <w:t>February 06</w:t>
      </w:r>
      <w:r w:rsidRPr="00E26CEA">
        <w:rPr>
          <w:b/>
        </w:rPr>
        <w:t>, 201</w:t>
      </w:r>
      <w:r w:rsidR="00E87F10" w:rsidRPr="00E26CEA">
        <w:rPr>
          <w:b/>
        </w:rPr>
        <w:t>5</w:t>
      </w:r>
      <w:r>
        <w:t xml:space="preserve"> by the Division of Performance and Accountability (DPA).</w:t>
      </w:r>
    </w:p>
    <w:p w:rsidR="00C5393B" w:rsidRDefault="00C5393B" w:rsidP="0033415A">
      <w:pPr>
        <w:spacing w:after="0" w:line="240" w:lineRule="auto"/>
        <w:jc w:val="both"/>
      </w:pPr>
    </w:p>
    <w:p w:rsidR="00C5393B" w:rsidRPr="00C5393B" w:rsidRDefault="00C5393B" w:rsidP="00C5393B">
      <w:pPr>
        <w:spacing w:after="0" w:line="240" w:lineRule="auto"/>
        <w:jc w:val="center"/>
        <w:rPr>
          <w:u w:val="single"/>
        </w:rPr>
      </w:pPr>
      <w:r w:rsidRPr="00C5393B">
        <w:rPr>
          <w:u w:val="single"/>
        </w:rPr>
        <w:t>SUBMIT TO:</w:t>
      </w:r>
    </w:p>
    <w:p w:rsidR="00C5393B" w:rsidRPr="00E77ACB" w:rsidRDefault="00C5393B" w:rsidP="00C5393B">
      <w:pPr>
        <w:spacing w:after="0" w:line="240" w:lineRule="auto"/>
        <w:jc w:val="center"/>
      </w:pPr>
      <w:r w:rsidRPr="00E77ACB">
        <w:t>Attn: McKinney-Vento State Coordinator</w:t>
      </w:r>
    </w:p>
    <w:p w:rsidR="00C5393B" w:rsidRPr="00E77ACB" w:rsidRDefault="00C5393B" w:rsidP="00C5393B">
      <w:pPr>
        <w:spacing w:after="0" w:line="240" w:lineRule="auto"/>
        <w:jc w:val="center"/>
      </w:pPr>
      <w:r w:rsidRPr="00E77ACB">
        <w:t>Bureau of Indian Education</w:t>
      </w:r>
    </w:p>
    <w:p w:rsidR="00C5393B" w:rsidRPr="00E77ACB" w:rsidRDefault="00C5393B" w:rsidP="00C5393B">
      <w:pPr>
        <w:spacing w:after="0" w:line="240" w:lineRule="auto"/>
        <w:jc w:val="center"/>
      </w:pPr>
      <w:r w:rsidRPr="00E77ACB">
        <w:t>Division of Performance &amp; Accountability</w:t>
      </w:r>
    </w:p>
    <w:p w:rsidR="00C5393B" w:rsidRPr="00E77ACB" w:rsidRDefault="00C5393B" w:rsidP="00C5393B">
      <w:pPr>
        <w:spacing w:after="0" w:line="240" w:lineRule="auto"/>
        <w:jc w:val="center"/>
      </w:pPr>
      <w:r w:rsidRPr="00E77ACB">
        <w:t>1011 Indian School Rd. NW, Suite 332</w:t>
      </w:r>
    </w:p>
    <w:p w:rsidR="00C5393B" w:rsidRPr="00E77ACB" w:rsidRDefault="00C5393B" w:rsidP="00C5393B">
      <w:pPr>
        <w:spacing w:after="0" w:line="240" w:lineRule="auto"/>
        <w:jc w:val="center"/>
      </w:pPr>
      <w:r w:rsidRPr="00E77ACB">
        <w:rPr>
          <w:noProof/>
        </w:rPr>
        <mc:AlternateContent>
          <mc:Choice Requires="wps">
            <w:drawing>
              <wp:anchor distT="0" distB="0" distL="114300" distR="114300" simplePos="0" relativeHeight="251664384" behindDoc="0" locked="0" layoutInCell="1" allowOverlap="1" wp14:anchorId="0957CC6C" wp14:editId="0849F6C5">
                <wp:simplePos x="0" y="0"/>
                <wp:positionH relativeFrom="column">
                  <wp:posOffset>1005205</wp:posOffset>
                </wp:positionH>
                <wp:positionV relativeFrom="paragraph">
                  <wp:posOffset>7105650</wp:posOffset>
                </wp:positionV>
                <wp:extent cx="1828800" cy="1828800"/>
                <wp:effectExtent l="5080" t="9525" r="80645" b="76200"/>
                <wp:wrapNone/>
                <wp:docPr id="3"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828800" cy="182880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ubHalfFrame" o:spid="_x0000_s1026" style="position:absolute;margin-left:79.15pt;margin-top:559.5pt;width:2in;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" path="m,l,21600,7200,14400r,-7200l14400,7200,21600,,,xe" fillcolor="#ffc">
                <v:stroke joinstyle="miter"/>
                <v:shadow on="t" offset="6pt,6pt"/>
                <v:path o:connecttype="custom" o:connectlocs="914400,0;0,914400;304800,1524000;1524000,304800" o:connectangles="270,180,90,0" textboxrect="0,0,14400,7200"/>
                <o:lock v:ext="edit" verticies="t"/>
              </v:shape>
            </w:pict>
          </mc:Fallback>
        </mc:AlternateContent>
      </w:r>
      <w:r w:rsidRPr="00E77ACB">
        <w:t>Albuquerque, NM 87104</w:t>
      </w:r>
    </w:p>
    <w:p w:rsidR="00C5393B" w:rsidRPr="00E77ACB" w:rsidRDefault="00C5393B" w:rsidP="00C5393B">
      <w:pPr>
        <w:spacing w:after="0" w:line="240" w:lineRule="auto"/>
        <w:jc w:val="center"/>
      </w:pPr>
      <w:r w:rsidRPr="00E77ACB">
        <w:t>Phone: 505-563-5269</w:t>
      </w:r>
    </w:p>
    <w:p w:rsidR="00C5393B" w:rsidRPr="00E77ACB" w:rsidRDefault="00C5393B" w:rsidP="00C5393B">
      <w:pPr>
        <w:spacing w:after="0" w:line="240" w:lineRule="auto"/>
        <w:jc w:val="center"/>
      </w:pPr>
      <w:r w:rsidRPr="00E77ACB">
        <w:t>Fax: 505-563-5281</w:t>
      </w:r>
    </w:p>
    <w:p w:rsidR="00C5393B" w:rsidRPr="00E77ACB" w:rsidRDefault="00C5393B" w:rsidP="00C5393B">
      <w:pPr>
        <w:spacing w:after="0" w:line="240" w:lineRule="auto"/>
        <w:jc w:val="center"/>
      </w:pPr>
      <w:r w:rsidRPr="00E77ACB">
        <w:t>Email: valerie.todacheene@bie.edu</w:t>
      </w:r>
    </w:p>
    <w:p w:rsidR="00C5393B" w:rsidRDefault="00C5393B" w:rsidP="0033415A">
      <w:pPr>
        <w:spacing w:after="0" w:line="240" w:lineRule="auto"/>
        <w:jc w:val="both"/>
      </w:pPr>
    </w:p>
    <w:p w:rsidR="00447300" w:rsidRDefault="00360764" w:rsidP="0033415A">
      <w:pPr>
        <w:spacing w:after="0" w:line="240" w:lineRule="auto"/>
        <w:jc w:val="both"/>
        <w:rPr>
          <w:b/>
        </w:rPr>
      </w:pPr>
      <w:r>
        <w:t xml:space="preserve">If the </w:t>
      </w:r>
      <w:r w:rsidR="0033415A" w:rsidRPr="00E26CEA">
        <w:t>application is approved</w:t>
      </w:r>
      <w:r>
        <w:t>, funds will be distributed by August 1st</w:t>
      </w:r>
      <w:r w:rsidR="0033415A" w:rsidRPr="00E26CEA">
        <w:t>.</w:t>
      </w:r>
      <w:r w:rsidR="00FC5713">
        <w:rPr>
          <w:b/>
        </w:rPr>
        <w:t xml:space="preserve"> </w:t>
      </w:r>
      <w:r w:rsidR="00FC5713">
        <w:t xml:space="preserve">The application will not be returned or copies made upon request. </w:t>
      </w:r>
      <w:r w:rsidR="00FC5713" w:rsidRPr="00FC5713">
        <w:rPr>
          <w:b/>
          <w:u w:val="single"/>
        </w:rPr>
        <w:t>Please keep a copy of your application on file.</w:t>
      </w:r>
    </w:p>
    <w:p w:rsidR="00447300" w:rsidRPr="00447300" w:rsidRDefault="00447300" w:rsidP="00447300">
      <w:pPr>
        <w:pStyle w:val="Heading2"/>
        <w:rPr>
          <w:rFonts w:ascii="Arial" w:hAnsi="Arial" w:cs="Arial"/>
          <w:color w:val="auto"/>
          <w:sz w:val="24"/>
          <w:szCs w:val="24"/>
        </w:rPr>
      </w:pPr>
      <w:bookmarkStart w:id="4" w:name="_Toc268873622"/>
      <w:bookmarkStart w:id="5" w:name="_Toc405289837"/>
      <w:r w:rsidRPr="00447300">
        <w:rPr>
          <w:rFonts w:ascii="Arial" w:hAnsi="Arial" w:cs="Arial"/>
          <w:color w:val="auto"/>
          <w:sz w:val="24"/>
          <w:szCs w:val="24"/>
        </w:rPr>
        <w:t xml:space="preserve">Grant </w:t>
      </w:r>
      <w:bookmarkEnd w:id="4"/>
      <w:r w:rsidRPr="00447300">
        <w:rPr>
          <w:rFonts w:ascii="Arial" w:hAnsi="Arial" w:cs="Arial"/>
          <w:color w:val="auto"/>
          <w:sz w:val="24"/>
          <w:szCs w:val="24"/>
        </w:rPr>
        <w:t>Requirements</w:t>
      </w:r>
      <w:bookmarkEnd w:id="5"/>
    </w:p>
    <w:p w:rsidR="00447300" w:rsidRDefault="00447300" w:rsidP="00447300">
      <w:pPr>
        <w:numPr>
          <w:ilvl w:val="0"/>
          <w:numId w:val="13"/>
        </w:numPr>
        <w:tabs>
          <w:tab w:val="clear" w:pos="1080"/>
          <w:tab w:val="num" w:pos="360"/>
        </w:tabs>
        <w:spacing w:after="0" w:line="240" w:lineRule="auto"/>
        <w:ind w:left="360"/>
      </w:pPr>
      <w:r w:rsidRPr="00AF3716">
        <w:t xml:space="preserve">The project application </w:t>
      </w:r>
      <w:r w:rsidRPr="00FC0192">
        <w:rPr>
          <w:u w:val="single"/>
        </w:rPr>
        <w:t>must</w:t>
      </w:r>
      <w:r w:rsidRPr="00AF3716">
        <w:t xml:space="preserve"> include the Statement of Assurances signed by an authorized school representative who is responsible for meeti</w:t>
      </w:r>
      <w:r>
        <w:t xml:space="preserve">ng </w:t>
      </w:r>
      <w:r w:rsidRPr="00EB4793">
        <w:t xml:space="preserve">all statutory and regulatory requirements for </w:t>
      </w:r>
      <w:r>
        <w:t>managing the grant. This representative is typically the</w:t>
      </w:r>
      <w:r w:rsidRPr="00EB4793">
        <w:t xml:space="preserve"> ranking school a</w:t>
      </w:r>
      <w:r>
        <w:t>dministrator or designee</w:t>
      </w:r>
      <w:r w:rsidRPr="00EB4793">
        <w:t>.</w:t>
      </w:r>
    </w:p>
    <w:p w:rsidR="00447300" w:rsidRPr="00482FB7" w:rsidRDefault="00447300" w:rsidP="00447300">
      <w:pPr>
        <w:numPr>
          <w:ilvl w:val="0"/>
          <w:numId w:val="13"/>
        </w:numPr>
        <w:spacing w:after="0" w:line="240" w:lineRule="auto"/>
        <w:ind w:left="360"/>
      </w:pPr>
      <w:r w:rsidRPr="00482FB7">
        <w:t>All grant recipients must</w:t>
      </w:r>
      <w:r>
        <w:t xml:space="preserve"> </w:t>
      </w:r>
      <w:r w:rsidR="006672FE">
        <w:t>submit reports into</w:t>
      </w:r>
      <w:r>
        <w:t xml:space="preserve"> Native Star </w:t>
      </w:r>
      <w:r w:rsidR="006672FE">
        <w:t xml:space="preserve">on the timeline provided and grant information must be reflected </w:t>
      </w:r>
      <w:r>
        <w:t xml:space="preserve">in the school’s </w:t>
      </w:r>
      <w:r w:rsidRPr="00482FB7">
        <w:t xml:space="preserve">Title IA </w:t>
      </w:r>
      <w:proofErr w:type="spellStart"/>
      <w:r>
        <w:t>Schoolwide</w:t>
      </w:r>
      <w:proofErr w:type="spellEnd"/>
      <w:r>
        <w:t xml:space="preserve"> </w:t>
      </w:r>
      <w:r w:rsidRPr="00482FB7">
        <w:t xml:space="preserve">program and </w:t>
      </w:r>
      <w:r>
        <w:t>is included in the school’s</w:t>
      </w:r>
      <w:r w:rsidRPr="00482FB7">
        <w:t xml:space="preserve"> </w:t>
      </w:r>
      <w:r>
        <w:t>C</w:t>
      </w:r>
      <w:r w:rsidRPr="00482FB7">
        <w:t xml:space="preserve">onsolidated </w:t>
      </w:r>
      <w:proofErr w:type="spellStart"/>
      <w:r>
        <w:t>S</w:t>
      </w:r>
      <w:r w:rsidRPr="00482FB7">
        <w:t>choolwide</w:t>
      </w:r>
      <w:proofErr w:type="spellEnd"/>
      <w:r w:rsidRPr="00482FB7">
        <w:t xml:space="preserve"> </w:t>
      </w:r>
      <w:r>
        <w:t>B</w:t>
      </w:r>
      <w:r w:rsidRPr="00482FB7">
        <w:t>udget.</w:t>
      </w:r>
    </w:p>
    <w:p w:rsidR="00447300" w:rsidRPr="00E8090E" w:rsidRDefault="00447300" w:rsidP="00447300">
      <w:pPr>
        <w:numPr>
          <w:ilvl w:val="0"/>
          <w:numId w:val="13"/>
        </w:numPr>
        <w:spacing w:after="0" w:line="240" w:lineRule="auto"/>
        <w:ind w:left="360"/>
      </w:pPr>
      <w:r w:rsidRPr="00E8090E">
        <w:t xml:space="preserve">All grant recipients must </w:t>
      </w:r>
      <w:r w:rsidR="00FC5713" w:rsidRPr="00E8090E">
        <w:t xml:space="preserve">track the </w:t>
      </w:r>
      <w:r w:rsidR="00907025" w:rsidRPr="00E8090E">
        <w:t xml:space="preserve">academic progress </w:t>
      </w:r>
      <w:r w:rsidRPr="00E8090E">
        <w:t>for all students and grade levels</w:t>
      </w:r>
      <w:r w:rsidR="00907025" w:rsidRPr="00E8090E">
        <w:t xml:space="preserve">. </w:t>
      </w:r>
      <w:r w:rsidRPr="00E8090E">
        <w:t>The school agrees to share their data with the Bureau of Indian Education as a means of documenting progress of the students served in the McKinney-Vento Homeless Education program</w:t>
      </w:r>
      <w:r w:rsidR="00FC5713" w:rsidRPr="00E8090E">
        <w:t xml:space="preserve"> using non-identifying methodologies</w:t>
      </w:r>
      <w:r w:rsidRPr="00E8090E">
        <w:t>.</w:t>
      </w:r>
    </w:p>
    <w:p w:rsidR="00447300" w:rsidRPr="00EB4793" w:rsidRDefault="00907025" w:rsidP="00447300">
      <w:pPr>
        <w:numPr>
          <w:ilvl w:val="0"/>
          <w:numId w:val="13"/>
        </w:numPr>
        <w:spacing w:after="0" w:line="240" w:lineRule="auto"/>
        <w:ind w:left="360"/>
      </w:pPr>
      <w:r>
        <w:t xml:space="preserve">The application must specify the organizations the school will </w:t>
      </w:r>
      <w:r w:rsidRPr="00EB4793">
        <w:t>collaborat</w:t>
      </w:r>
      <w:r>
        <w:t>e</w:t>
      </w:r>
      <w:r w:rsidRPr="00EB4793">
        <w:t xml:space="preserve"> </w:t>
      </w:r>
      <w:r>
        <w:t>with to implement ac</w:t>
      </w:r>
      <w:r w:rsidR="00360764">
        <w:t>tivities outlined in the grant.</w:t>
      </w:r>
    </w:p>
    <w:p w:rsidR="00447300" w:rsidRPr="00EB4793" w:rsidRDefault="00447300" w:rsidP="00447300">
      <w:pPr>
        <w:numPr>
          <w:ilvl w:val="0"/>
          <w:numId w:val="13"/>
        </w:numPr>
        <w:spacing w:after="0" w:line="240" w:lineRule="auto"/>
        <w:ind w:left="360"/>
      </w:pPr>
      <w:r w:rsidRPr="00EB4793">
        <w:t xml:space="preserve">A representative for each grant recipient will be required to submit an </w:t>
      </w:r>
      <w:r w:rsidR="00907025">
        <w:t>end of the year</w:t>
      </w:r>
      <w:r w:rsidRPr="00EB4793">
        <w:t xml:space="preserve"> report to the </w:t>
      </w:r>
      <w:r w:rsidR="00907025">
        <w:t>McKinney-Vento State Coordinator</w:t>
      </w:r>
      <w:r w:rsidRPr="00EB4793">
        <w:t xml:space="preserve"> during </w:t>
      </w:r>
      <w:r>
        <w:t>the</w:t>
      </w:r>
      <w:r w:rsidRPr="00EB4793">
        <w:t xml:space="preserve"> </w:t>
      </w:r>
      <w:r>
        <w:t>project period in order to be considered for the following year’s funding</w:t>
      </w:r>
      <w:r w:rsidRPr="00EB4793">
        <w:t xml:space="preserve">. </w:t>
      </w:r>
    </w:p>
    <w:p w:rsidR="00447300" w:rsidRPr="00E8090E" w:rsidRDefault="00447300" w:rsidP="00447300">
      <w:pPr>
        <w:numPr>
          <w:ilvl w:val="0"/>
          <w:numId w:val="13"/>
        </w:numPr>
        <w:tabs>
          <w:tab w:val="left" w:pos="1440"/>
        </w:tabs>
        <w:spacing w:after="0" w:line="240" w:lineRule="auto"/>
        <w:ind w:left="360"/>
      </w:pPr>
      <w:r w:rsidRPr="00E8090E">
        <w:t xml:space="preserve">All grant recipients must maintain fiscal and program records for </w:t>
      </w:r>
      <w:r w:rsidR="00FC5713" w:rsidRPr="00E8090E">
        <w:t>monthly calls to review program progress.</w:t>
      </w:r>
    </w:p>
    <w:p w:rsidR="00447300" w:rsidRPr="00EB4793" w:rsidRDefault="00447300" w:rsidP="00447300">
      <w:pPr>
        <w:numPr>
          <w:ilvl w:val="0"/>
          <w:numId w:val="13"/>
        </w:numPr>
        <w:spacing w:after="0" w:line="240" w:lineRule="auto"/>
        <w:ind w:left="360"/>
      </w:pPr>
      <w:r w:rsidRPr="00EB4793">
        <w:t>All project funds must be spent according to the approved project proposa</w:t>
      </w:r>
      <w:r>
        <w:t>l in order to be considered for the following year’s funding</w:t>
      </w:r>
      <w:r w:rsidRPr="00EB4793">
        <w:t>.</w:t>
      </w:r>
    </w:p>
    <w:p w:rsidR="00447300" w:rsidRPr="00E8090E" w:rsidRDefault="007C25A1" w:rsidP="00447300">
      <w:pPr>
        <w:numPr>
          <w:ilvl w:val="0"/>
          <w:numId w:val="14"/>
        </w:numPr>
        <w:spacing w:after="0" w:line="240" w:lineRule="auto"/>
        <w:ind w:left="360"/>
      </w:pPr>
      <w:r w:rsidRPr="00E8090E">
        <w:t>The project will be awarded for 3 school years with</w:t>
      </w:r>
      <w:r w:rsidR="00447300" w:rsidRPr="00E8090E">
        <w:t xml:space="preserve"> funds </w:t>
      </w:r>
      <w:r w:rsidRPr="00E8090E">
        <w:t xml:space="preserve">being renewed at the beginning of the school year. Renewal of funds for the following each consecutive year will be based on availability of funds and satisfactory progress. </w:t>
      </w:r>
      <w:r w:rsidR="00447300" w:rsidRPr="00E8090E">
        <w:t>It is expected that grant recipients will respond to all grant requirements in a timely manner.</w:t>
      </w:r>
    </w:p>
    <w:p w:rsidR="007C25A1" w:rsidRDefault="007C25A1" w:rsidP="007C25A1">
      <w:pPr>
        <w:spacing w:after="0" w:line="240" w:lineRule="auto"/>
      </w:pPr>
    </w:p>
    <w:tbl>
      <w:tblPr>
        <w:tblW w:w="0" w:type="auto"/>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9"/>
        <w:gridCol w:w="1719"/>
        <w:gridCol w:w="1710"/>
      </w:tblGrid>
      <w:tr w:rsidR="007C25A1" w:rsidTr="007C25A1">
        <w:trPr>
          <w:jc w:val="center"/>
        </w:trPr>
        <w:tc>
          <w:tcPr>
            <w:tcW w:w="3069" w:type="dxa"/>
            <w:tcBorders>
              <w:top w:val="single" w:sz="4" w:space="0" w:color="auto"/>
              <w:left w:val="single" w:sz="4" w:space="0" w:color="auto"/>
              <w:bottom w:val="single" w:sz="4" w:space="0" w:color="auto"/>
              <w:right w:val="single" w:sz="4" w:space="0" w:color="auto"/>
            </w:tcBorders>
            <w:shd w:val="clear" w:color="auto" w:fill="BFBFBF"/>
            <w:vAlign w:val="bottom"/>
            <w:hideMark/>
          </w:tcPr>
          <w:p w:rsidR="007C25A1" w:rsidRDefault="007C25A1" w:rsidP="007C25A1">
            <w:pPr>
              <w:tabs>
                <w:tab w:val="left" w:pos="720"/>
                <w:tab w:val="left" w:pos="1080"/>
                <w:tab w:val="left" w:pos="1440"/>
              </w:tabs>
              <w:autoSpaceDE w:val="0"/>
              <w:autoSpaceDN w:val="0"/>
              <w:jc w:val="center"/>
              <w:rPr>
                <w:b/>
                <w:sz w:val="24"/>
                <w:szCs w:val="24"/>
              </w:rPr>
            </w:pPr>
          </w:p>
        </w:tc>
        <w:tc>
          <w:tcPr>
            <w:tcW w:w="1719" w:type="dxa"/>
            <w:tcBorders>
              <w:top w:val="single" w:sz="4" w:space="0" w:color="auto"/>
              <w:left w:val="single" w:sz="4" w:space="0" w:color="auto"/>
              <w:bottom w:val="single" w:sz="4" w:space="0" w:color="auto"/>
              <w:right w:val="single" w:sz="4" w:space="0" w:color="auto"/>
            </w:tcBorders>
            <w:shd w:val="clear" w:color="auto" w:fill="BFBFBF"/>
            <w:vAlign w:val="bottom"/>
            <w:hideMark/>
          </w:tcPr>
          <w:p w:rsidR="007C25A1" w:rsidRDefault="007C25A1" w:rsidP="007C25A1">
            <w:pPr>
              <w:tabs>
                <w:tab w:val="left" w:pos="720"/>
                <w:tab w:val="left" w:pos="1080"/>
                <w:tab w:val="left" w:pos="1440"/>
              </w:tabs>
              <w:autoSpaceDE w:val="0"/>
              <w:autoSpaceDN w:val="0"/>
              <w:jc w:val="center"/>
              <w:rPr>
                <w:b/>
                <w:sz w:val="24"/>
                <w:szCs w:val="24"/>
              </w:rPr>
            </w:pPr>
            <w:r>
              <w:rPr>
                <w:b/>
                <w:sz w:val="24"/>
                <w:szCs w:val="24"/>
              </w:rPr>
              <w:t>Start Date</w:t>
            </w:r>
          </w:p>
        </w:tc>
        <w:tc>
          <w:tcPr>
            <w:tcW w:w="1710" w:type="dxa"/>
            <w:tcBorders>
              <w:top w:val="single" w:sz="4" w:space="0" w:color="auto"/>
              <w:left w:val="single" w:sz="4" w:space="0" w:color="auto"/>
              <w:bottom w:val="single" w:sz="4" w:space="0" w:color="auto"/>
              <w:right w:val="single" w:sz="4" w:space="0" w:color="auto"/>
            </w:tcBorders>
            <w:shd w:val="clear" w:color="auto" w:fill="BFBFBF"/>
            <w:vAlign w:val="bottom"/>
            <w:hideMark/>
          </w:tcPr>
          <w:p w:rsidR="007C25A1" w:rsidRDefault="007C25A1" w:rsidP="007C25A1">
            <w:pPr>
              <w:tabs>
                <w:tab w:val="left" w:pos="720"/>
                <w:tab w:val="left" w:pos="1080"/>
                <w:tab w:val="left" w:pos="1440"/>
              </w:tabs>
              <w:autoSpaceDE w:val="0"/>
              <w:autoSpaceDN w:val="0"/>
              <w:jc w:val="center"/>
              <w:rPr>
                <w:b/>
                <w:sz w:val="24"/>
                <w:szCs w:val="24"/>
              </w:rPr>
            </w:pPr>
            <w:r>
              <w:rPr>
                <w:b/>
                <w:sz w:val="24"/>
                <w:szCs w:val="24"/>
              </w:rPr>
              <w:t>End Date</w:t>
            </w:r>
          </w:p>
        </w:tc>
      </w:tr>
      <w:tr w:rsidR="007C25A1" w:rsidTr="007C25A1">
        <w:trPr>
          <w:jc w:val="center"/>
        </w:trPr>
        <w:tc>
          <w:tcPr>
            <w:tcW w:w="3069" w:type="dxa"/>
            <w:tcBorders>
              <w:top w:val="single" w:sz="4" w:space="0" w:color="auto"/>
              <w:left w:val="single" w:sz="4" w:space="0" w:color="auto"/>
              <w:bottom w:val="single" w:sz="4" w:space="0" w:color="auto"/>
              <w:right w:val="single" w:sz="4" w:space="0" w:color="auto"/>
            </w:tcBorders>
            <w:hideMark/>
          </w:tcPr>
          <w:p w:rsidR="007C25A1" w:rsidRDefault="007C25A1" w:rsidP="007546FC">
            <w:pPr>
              <w:tabs>
                <w:tab w:val="left" w:pos="720"/>
                <w:tab w:val="left" w:pos="1080"/>
                <w:tab w:val="left" w:pos="1440"/>
              </w:tabs>
              <w:autoSpaceDE w:val="0"/>
              <w:autoSpaceDN w:val="0"/>
              <w:rPr>
                <w:sz w:val="24"/>
                <w:szCs w:val="24"/>
              </w:rPr>
            </w:pPr>
            <w:r>
              <w:rPr>
                <w:sz w:val="24"/>
                <w:szCs w:val="24"/>
              </w:rPr>
              <w:t>Initial Award</w:t>
            </w:r>
            <w:r w:rsidR="00305A31">
              <w:rPr>
                <w:sz w:val="24"/>
                <w:szCs w:val="24"/>
              </w:rPr>
              <w:t xml:space="preserve"> (Year 1)</w:t>
            </w:r>
          </w:p>
        </w:tc>
        <w:tc>
          <w:tcPr>
            <w:tcW w:w="1719" w:type="dxa"/>
            <w:tcBorders>
              <w:top w:val="single" w:sz="4" w:space="0" w:color="auto"/>
              <w:left w:val="single" w:sz="4" w:space="0" w:color="auto"/>
              <w:bottom w:val="single" w:sz="4" w:space="0" w:color="auto"/>
              <w:right w:val="single" w:sz="4" w:space="0" w:color="auto"/>
            </w:tcBorders>
            <w:hideMark/>
          </w:tcPr>
          <w:p w:rsidR="007C25A1" w:rsidRDefault="007C25A1" w:rsidP="007C25A1">
            <w:pPr>
              <w:tabs>
                <w:tab w:val="left" w:pos="720"/>
                <w:tab w:val="left" w:pos="1080"/>
                <w:tab w:val="left" w:pos="1440"/>
              </w:tabs>
              <w:autoSpaceDE w:val="0"/>
              <w:autoSpaceDN w:val="0"/>
              <w:rPr>
                <w:sz w:val="24"/>
                <w:szCs w:val="24"/>
              </w:rPr>
            </w:pPr>
            <w:r>
              <w:rPr>
                <w:sz w:val="24"/>
                <w:szCs w:val="24"/>
              </w:rPr>
              <w:t>August 1, 2015</w:t>
            </w:r>
          </w:p>
        </w:tc>
        <w:tc>
          <w:tcPr>
            <w:tcW w:w="1710" w:type="dxa"/>
            <w:tcBorders>
              <w:top w:val="single" w:sz="4" w:space="0" w:color="auto"/>
              <w:left w:val="single" w:sz="4" w:space="0" w:color="auto"/>
              <w:bottom w:val="single" w:sz="4" w:space="0" w:color="auto"/>
              <w:right w:val="single" w:sz="4" w:space="0" w:color="auto"/>
            </w:tcBorders>
            <w:hideMark/>
          </w:tcPr>
          <w:p w:rsidR="007C25A1" w:rsidRDefault="007C25A1" w:rsidP="007C25A1">
            <w:pPr>
              <w:tabs>
                <w:tab w:val="left" w:pos="720"/>
                <w:tab w:val="left" w:pos="1080"/>
                <w:tab w:val="left" w:pos="1440"/>
              </w:tabs>
              <w:autoSpaceDE w:val="0"/>
              <w:autoSpaceDN w:val="0"/>
              <w:rPr>
                <w:sz w:val="24"/>
                <w:szCs w:val="24"/>
              </w:rPr>
            </w:pPr>
            <w:r>
              <w:rPr>
                <w:sz w:val="24"/>
                <w:szCs w:val="24"/>
              </w:rPr>
              <w:t>June 30, 2016</w:t>
            </w:r>
          </w:p>
        </w:tc>
      </w:tr>
      <w:tr w:rsidR="007C25A1" w:rsidTr="007C25A1">
        <w:trPr>
          <w:jc w:val="center"/>
        </w:trPr>
        <w:tc>
          <w:tcPr>
            <w:tcW w:w="3069" w:type="dxa"/>
            <w:tcBorders>
              <w:top w:val="single" w:sz="4" w:space="0" w:color="auto"/>
              <w:left w:val="single" w:sz="4" w:space="0" w:color="auto"/>
              <w:bottom w:val="single" w:sz="4" w:space="0" w:color="auto"/>
              <w:right w:val="single" w:sz="4" w:space="0" w:color="auto"/>
            </w:tcBorders>
            <w:hideMark/>
          </w:tcPr>
          <w:p w:rsidR="007C25A1" w:rsidRDefault="00305A31" w:rsidP="007546FC">
            <w:pPr>
              <w:tabs>
                <w:tab w:val="left" w:pos="720"/>
                <w:tab w:val="left" w:pos="1080"/>
                <w:tab w:val="left" w:pos="1440"/>
              </w:tabs>
              <w:autoSpaceDE w:val="0"/>
              <w:autoSpaceDN w:val="0"/>
              <w:rPr>
                <w:sz w:val="24"/>
                <w:szCs w:val="24"/>
              </w:rPr>
            </w:pPr>
            <w:r>
              <w:rPr>
                <w:sz w:val="24"/>
                <w:szCs w:val="24"/>
              </w:rPr>
              <w:t>Year 2</w:t>
            </w:r>
          </w:p>
        </w:tc>
        <w:tc>
          <w:tcPr>
            <w:tcW w:w="1719" w:type="dxa"/>
            <w:tcBorders>
              <w:top w:val="single" w:sz="4" w:space="0" w:color="auto"/>
              <w:left w:val="single" w:sz="4" w:space="0" w:color="auto"/>
              <w:bottom w:val="single" w:sz="4" w:space="0" w:color="auto"/>
              <w:right w:val="single" w:sz="4" w:space="0" w:color="auto"/>
            </w:tcBorders>
            <w:hideMark/>
          </w:tcPr>
          <w:p w:rsidR="007C25A1" w:rsidRDefault="007C25A1" w:rsidP="007C25A1">
            <w:pPr>
              <w:tabs>
                <w:tab w:val="left" w:pos="720"/>
                <w:tab w:val="left" w:pos="1080"/>
                <w:tab w:val="left" w:pos="1440"/>
              </w:tabs>
              <w:autoSpaceDE w:val="0"/>
              <w:autoSpaceDN w:val="0"/>
              <w:rPr>
                <w:sz w:val="24"/>
                <w:szCs w:val="24"/>
              </w:rPr>
            </w:pPr>
            <w:r>
              <w:rPr>
                <w:sz w:val="24"/>
                <w:szCs w:val="24"/>
              </w:rPr>
              <w:t>July 1, 2016</w:t>
            </w:r>
          </w:p>
        </w:tc>
        <w:tc>
          <w:tcPr>
            <w:tcW w:w="1710" w:type="dxa"/>
            <w:tcBorders>
              <w:top w:val="single" w:sz="4" w:space="0" w:color="auto"/>
              <w:left w:val="single" w:sz="4" w:space="0" w:color="auto"/>
              <w:bottom w:val="single" w:sz="4" w:space="0" w:color="auto"/>
              <w:right w:val="single" w:sz="4" w:space="0" w:color="auto"/>
            </w:tcBorders>
            <w:hideMark/>
          </w:tcPr>
          <w:p w:rsidR="007C25A1" w:rsidRDefault="007C25A1" w:rsidP="007C25A1">
            <w:pPr>
              <w:tabs>
                <w:tab w:val="left" w:pos="720"/>
                <w:tab w:val="left" w:pos="1080"/>
                <w:tab w:val="left" w:pos="1440"/>
              </w:tabs>
              <w:autoSpaceDE w:val="0"/>
              <w:autoSpaceDN w:val="0"/>
              <w:rPr>
                <w:sz w:val="24"/>
                <w:szCs w:val="24"/>
              </w:rPr>
            </w:pPr>
            <w:r>
              <w:rPr>
                <w:sz w:val="24"/>
                <w:szCs w:val="24"/>
              </w:rPr>
              <w:t>June 30, 2017</w:t>
            </w:r>
          </w:p>
        </w:tc>
      </w:tr>
      <w:tr w:rsidR="007C25A1" w:rsidTr="007C25A1">
        <w:trPr>
          <w:jc w:val="center"/>
        </w:trPr>
        <w:tc>
          <w:tcPr>
            <w:tcW w:w="3069" w:type="dxa"/>
            <w:tcBorders>
              <w:top w:val="single" w:sz="4" w:space="0" w:color="auto"/>
              <w:left w:val="single" w:sz="4" w:space="0" w:color="auto"/>
              <w:bottom w:val="single" w:sz="4" w:space="0" w:color="auto"/>
              <w:right w:val="single" w:sz="4" w:space="0" w:color="auto"/>
            </w:tcBorders>
            <w:hideMark/>
          </w:tcPr>
          <w:p w:rsidR="007C25A1" w:rsidRDefault="00305A31" w:rsidP="007546FC">
            <w:pPr>
              <w:tabs>
                <w:tab w:val="left" w:pos="720"/>
                <w:tab w:val="left" w:pos="1080"/>
                <w:tab w:val="left" w:pos="1440"/>
              </w:tabs>
              <w:autoSpaceDE w:val="0"/>
              <w:autoSpaceDN w:val="0"/>
              <w:rPr>
                <w:sz w:val="24"/>
                <w:szCs w:val="24"/>
              </w:rPr>
            </w:pPr>
            <w:r>
              <w:rPr>
                <w:sz w:val="24"/>
                <w:szCs w:val="24"/>
              </w:rPr>
              <w:t>Year 3</w:t>
            </w:r>
          </w:p>
        </w:tc>
        <w:tc>
          <w:tcPr>
            <w:tcW w:w="1719" w:type="dxa"/>
            <w:tcBorders>
              <w:top w:val="single" w:sz="4" w:space="0" w:color="auto"/>
              <w:left w:val="single" w:sz="4" w:space="0" w:color="auto"/>
              <w:bottom w:val="single" w:sz="4" w:space="0" w:color="auto"/>
              <w:right w:val="single" w:sz="4" w:space="0" w:color="auto"/>
            </w:tcBorders>
            <w:hideMark/>
          </w:tcPr>
          <w:p w:rsidR="007C25A1" w:rsidRDefault="007C25A1" w:rsidP="007C25A1">
            <w:pPr>
              <w:tabs>
                <w:tab w:val="left" w:pos="720"/>
                <w:tab w:val="left" w:pos="1080"/>
                <w:tab w:val="left" w:pos="1440"/>
              </w:tabs>
              <w:autoSpaceDE w:val="0"/>
              <w:autoSpaceDN w:val="0"/>
              <w:rPr>
                <w:sz w:val="24"/>
                <w:szCs w:val="24"/>
              </w:rPr>
            </w:pPr>
            <w:r>
              <w:rPr>
                <w:sz w:val="24"/>
                <w:szCs w:val="24"/>
              </w:rPr>
              <w:t>July 1, 2017</w:t>
            </w:r>
          </w:p>
        </w:tc>
        <w:tc>
          <w:tcPr>
            <w:tcW w:w="1710" w:type="dxa"/>
            <w:tcBorders>
              <w:top w:val="single" w:sz="4" w:space="0" w:color="auto"/>
              <w:left w:val="single" w:sz="4" w:space="0" w:color="auto"/>
              <w:bottom w:val="single" w:sz="4" w:space="0" w:color="auto"/>
              <w:right w:val="single" w:sz="4" w:space="0" w:color="auto"/>
            </w:tcBorders>
            <w:hideMark/>
          </w:tcPr>
          <w:p w:rsidR="007C25A1" w:rsidRDefault="00305A31" w:rsidP="007C25A1">
            <w:pPr>
              <w:tabs>
                <w:tab w:val="left" w:pos="720"/>
                <w:tab w:val="left" w:pos="1080"/>
                <w:tab w:val="left" w:pos="1440"/>
              </w:tabs>
              <w:autoSpaceDE w:val="0"/>
              <w:autoSpaceDN w:val="0"/>
              <w:rPr>
                <w:sz w:val="24"/>
                <w:szCs w:val="24"/>
              </w:rPr>
            </w:pPr>
            <w:r>
              <w:rPr>
                <w:sz w:val="24"/>
                <w:szCs w:val="24"/>
              </w:rPr>
              <w:t>August 1</w:t>
            </w:r>
            <w:r w:rsidR="007C25A1">
              <w:rPr>
                <w:sz w:val="24"/>
                <w:szCs w:val="24"/>
              </w:rPr>
              <w:t>, 2018</w:t>
            </w:r>
          </w:p>
        </w:tc>
      </w:tr>
    </w:tbl>
    <w:p w:rsidR="007C25A1" w:rsidRDefault="007C25A1" w:rsidP="007C25A1">
      <w:pPr>
        <w:spacing w:after="0" w:line="240" w:lineRule="auto"/>
      </w:pPr>
    </w:p>
    <w:p w:rsidR="00017925" w:rsidRPr="00E8090E" w:rsidRDefault="00017925" w:rsidP="00447300">
      <w:pPr>
        <w:numPr>
          <w:ilvl w:val="0"/>
          <w:numId w:val="14"/>
        </w:numPr>
        <w:spacing w:after="0" w:line="240" w:lineRule="auto"/>
        <w:ind w:left="360"/>
      </w:pPr>
      <w:r w:rsidRPr="00E8090E">
        <w:t xml:space="preserve">Schools must submit a modification to application if activities, expenditures, </w:t>
      </w:r>
      <w:r w:rsidR="00E8090E" w:rsidRPr="00E8090E">
        <w:t xml:space="preserve">budget description and </w:t>
      </w:r>
      <w:r w:rsidRPr="00E8090E">
        <w:t xml:space="preserve">budget </w:t>
      </w:r>
      <w:r w:rsidR="00E8090E" w:rsidRPr="00E8090E">
        <w:t>are</w:t>
      </w:r>
      <w:r w:rsidRPr="00E8090E">
        <w:t xml:space="preserve"> being modified. This must be submitted for approval prior to </w:t>
      </w:r>
      <w:r w:rsidR="00E8090E" w:rsidRPr="00E8090E">
        <w:t>implementing the change</w:t>
      </w:r>
      <w:r w:rsidRPr="00E8090E">
        <w:t>. Modification</w:t>
      </w:r>
      <w:r w:rsidR="007C25A1" w:rsidRPr="00E8090E">
        <w:t xml:space="preserve"> requests</w:t>
      </w:r>
      <w:r w:rsidRPr="00E8090E">
        <w:t xml:space="preserve"> must be submitted to the BIE State Coordinator</w:t>
      </w:r>
      <w:r w:rsidR="00EA30F5">
        <w:t>.</w:t>
      </w:r>
    </w:p>
    <w:p w:rsidR="00017925" w:rsidRPr="00E8090E" w:rsidRDefault="00017925" w:rsidP="00447300">
      <w:pPr>
        <w:numPr>
          <w:ilvl w:val="0"/>
          <w:numId w:val="14"/>
        </w:numPr>
        <w:spacing w:after="0" w:line="240" w:lineRule="auto"/>
        <w:ind w:left="360"/>
      </w:pPr>
      <w:r w:rsidRPr="00E8090E">
        <w:t xml:space="preserve">Carryover is discouraged however, in cases where applicants have a </w:t>
      </w:r>
      <w:proofErr w:type="gramStart"/>
      <w:r w:rsidRPr="00E8090E">
        <w:t>carryover,</w:t>
      </w:r>
      <w:proofErr w:type="gramEnd"/>
      <w:r w:rsidRPr="00E8090E">
        <w:t xml:space="preserve"> a carryover request must be submitted by date provided by the BIE State Coordinator.</w:t>
      </w:r>
    </w:p>
    <w:p w:rsidR="00017925" w:rsidRPr="00E8090E" w:rsidRDefault="00017925" w:rsidP="00017925">
      <w:pPr>
        <w:pStyle w:val="ListParagraph"/>
        <w:numPr>
          <w:ilvl w:val="0"/>
          <w:numId w:val="14"/>
        </w:numPr>
        <w:tabs>
          <w:tab w:val="clear" w:pos="1080"/>
          <w:tab w:val="num" w:pos="720"/>
        </w:tabs>
        <w:ind w:left="360"/>
        <w:jc w:val="both"/>
      </w:pPr>
      <w:r w:rsidRPr="00E8090E">
        <w:t xml:space="preserve">The BIE reserves the right to increase or decrease awards made to schools based on performance or expenditure of funds, this also includes withholding funds </w:t>
      </w:r>
      <w:r w:rsidR="006672FE" w:rsidRPr="00E8090E">
        <w:t xml:space="preserve">or terminating an award </w:t>
      </w:r>
      <w:r w:rsidRPr="00E8090E">
        <w:t xml:space="preserve">due to </w:t>
      </w:r>
      <w:r w:rsidR="006672FE" w:rsidRPr="00E8090E">
        <w:t>inappropriate use of funds, inability to expend funds and/or ability to implement activities, and non-compliance with assurances and requirements.</w:t>
      </w:r>
    </w:p>
    <w:p w:rsidR="00525BAC" w:rsidRPr="00E8090E" w:rsidRDefault="00360764" w:rsidP="00017925">
      <w:pPr>
        <w:pStyle w:val="ListParagraph"/>
        <w:numPr>
          <w:ilvl w:val="0"/>
          <w:numId w:val="14"/>
        </w:numPr>
        <w:tabs>
          <w:tab w:val="clear" w:pos="1080"/>
          <w:tab w:val="num" w:pos="720"/>
        </w:tabs>
        <w:ind w:left="360"/>
        <w:jc w:val="both"/>
      </w:pPr>
      <w:r>
        <w:t xml:space="preserve">No more than </w:t>
      </w:r>
      <w:r w:rsidR="00525BAC" w:rsidRPr="00E8090E">
        <w:t>25% of funds</w:t>
      </w:r>
      <w:r>
        <w:t xml:space="preserve"> that is requested</w:t>
      </w:r>
      <w:r w:rsidR="00525BAC" w:rsidRPr="00E8090E">
        <w:t xml:space="preserve"> </w:t>
      </w:r>
      <w:r>
        <w:t>may</w:t>
      </w:r>
      <w:r w:rsidR="00525BAC" w:rsidRPr="00E8090E">
        <w:t xml:space="preserve"> be allocated towards basic needs (clothing, hygiene, and school supplies) </w:t>
      </w:r>
      <w:r>
        <w:t xml:space="preserve">for identified homeless </w:t>
      </w:r>
      <w:r w:rsidR="00525BAC" w:rsidRPr="00E8090E">
        <w:t>children &amp; youth.</w:t>
      </w:r>
      <w:r>
        <w:t xml:space="preserve"> This request must be included and approved in the grant application.</w:t>
      </w:r>
    </w:p>
    <w:p w:rsidR="00B24050" w:rsidRPr="00E8090E" w:rsidRDefault="00B24050" w:rsidP="00B24050">
      <w:pPr>
        <w:pStyle w:val="ListParagraph"/>
        <w:numPr>
          <w:ilvl w:val="0"/>
          <w:numId w:val="14"/>
        </w:numPr>
        <w:tabs>
          <w:tab w:val="clear" w:pos="1080"/>
        </w:tabs>
        <w:spacing w:line="240" w:lineRule="auto"/>
        <w:ind w:left="360"/>
      </w:pPr>
      <w:r w:rsidRPr="00E8090E">
        <w:t xml:space="preserve">Each grantee </w:t>
      </w:r>
      <w:r w:rsidRPr="00E8090E">
        <w:rPr>
          <w:b/>
          <w:u w:val="single"/>
        </w:rPr>
        <w:t>must</w:t>
      </w:r>
      <w:r w:rsidR="00017925" w:rsidRPr="00E8090E">
        <w:t xml:space="preserve"> submit the following:</w:t>
      </w:r>
    </w:p>
    <w:p w:rsidR="00B24050" w:rsidRPr="00E8090E" w:rsidRDefault="008E5DC2" w:rsidP="008E5DC2">
      <w:pPr>
        <w:spacing w:line="240" w:lineRule="auto"/>
        <w:ind w:left="720"/>
      </w:pPr>
      <w:r w:rsidRPr="00E8090E">
        <w:t>-</w:t>
      </w:r>
      <w:r w:rsidR="00B24050" w:rsidRPr="00E8090E">
        <w:t xml:space="preserve">Evaluation </w:t>
      </w:r>
      <w:r w:rsidR="00263E44" w:rsidRPr="00E8090E">
        <w:t>Template</w:t>
      </w:r>
      <w:r w:rsidR="00B24050" w:rsidRPr="00E8090E">
        <w:t xml:space="preserve"> which provides a status report of their project to the McKinney-Vento State Coordinator </w:t>
      </w:r>
      <w:r w:rsidR="00017925" w:rsidRPr="00E8090E">
        <w:t xml:space="preserve">three times </w:t>
      </w:r>
      <w:r w:rsidR="00B24050" w:rsidRPr="00E8090E">
        <w:t>during the program year.</w:t>
      </w:r>
    </w:p>
    <w:p w:rsidR="00B24050" w:rsidRDefault="008E5DC2" w:rsidP="008E5DC2">
      <w:pPr>
        <w:spacing w:line="240" w:lineRule="auto"/>
        <w:ind w:left="720"/>
      </w:pPr>
      <w:r w:rsidRPr="00E8090E">
        <w:t>-</w:t>
      </w:r>
      <w:r w:rsidR="00017925" w:rsidRPr="00E8090E">
        <w:t>Submission of an end</w:t>
      </w:r>
      <w:r w:rsidR="00B24050" w:rsidRPr="00E8090E">
        <w:t xml:space="preserve"> </w:t>
      </w:r>
      <w:r w:rsidR="00017925" w:rsidRPr="00E8090E">
        <w:t xml:space="preserve">of year report </w:t>
      </w:r>
      <w:r w:rsidR="00B24050" w:rsidRPr="00E8090E">
        <w:t xml:space="preserve">evaluating their local program in how the needs of the homeless children and youth in the school have been met. </w:t>
      </w:r>
      <w:r w:rsidR="00017925" w:rsidRPr="00E8090E">
        <w:t>An end of the year template will be provided to schools for submission.</w:t>
      </w:r>
    </w:p>
    <w:p w:rsidR="00A43BE3" w:rsidRPr="00F27D1B" w:rsidRDefault="00A43BE3" w:rsidP="00F27D1B">
      <w:pPr>
        <w:pStyle w:val="Heading2"/>
        <w:rPr>
          <w:rFonts w:ascii="Arial" w:hAnsi="Arial" w:cs="Arial"/>
          <w:color w:val="auto"/>
          <w:sz w:val="24"/>
          <w:szCs w:val="24"/>
        </w:rPr>
      </w:pPr>
      <w:bookmarkStart w:id="6" w:name="_Toc405289838"/>
      <w:bookmarkStart w:id="7" w:name="_Toc268873620"/>
      <w:r w:rsidRPr="00F27D1B">
        <w:rPr>
          <w:rFonts w:ascii="Arial" w:hAnsi="Arial" w:cs="Arial"/>
          <w:color w:val="auto"/>
          <w:sz w:val="24"/>
          <w:szCs w:val="24"/>
        </w:rPr>
        <w:t>Scoring Weights</w:t>
      </w:r>
      <w:bookmarkEnd w:id="6"/>
    </w:p>
    <w:p w:rsidR="00A43BE3" w:rsidRDefault="00A43BE3" w:rsidP="00A43BE3">
      <w:pPr>
        <w:pStyle w:val="ListParagraph"/>
        <w:numPr>
          <w:ilvl w:val="0"/>
          <w:numId w:val="36"/>
        </w:numPr>
        <w:rPr>
          <w:rStyle w:val="InitialStyle"/>
        </w:rPr>
      </w:pPr>
      <w:r>
        <w:rPr>
          <w:rStyle w:val="InitialStyle"/>
        </w:rPr>
        <w:t>The score will be based on a 100 point scale</w:t>
      </w:r>
    </w:p>
    <w:p w:rsidR="00A43BE3" w:rsidRDefault="00A43BE3" w:rsidP="00A43BE3">
      <w:pPr>
        <w:pStyle w:val="ListParagraph"/>
        <w:numPr>
          <w:ilvl w:val="0"/>
          <w:numId w:val="36"/>
        </w:numPr>
      </w:pPr>
      <w:r>
        <w:t xml:space="preserve">Maximum possible points 100 </w:t>
      </w:r>
      <w:r w:rsidRPr="00A43BE3">
        <w:rPr>
          <w:b/>
        </w:rPr>
        <w:t>NOTE:</w:t>
      </w:r>
      <w:r>
        <w:t xml:space="preserve"> Applications that are incomplete (non-submission of parts I</w:t>
      </w:r>
      <w:proofErr w:type="gramStart"/>
      <w:r>
        <w:t>,II</w:t>
      </w:r>
      <w:proofErr w:type="gramEnd"/>
      <w:r>
        <w:t>, III, IV</w:t>
      </w:r>
      <w:r w:rsidR="00D94947">
        <w:t>, V</w:t>
      </w:r>
      <w:r>
        <w:t>) will be disqualified.</w:t>
      </w:r>
    </w:p>
    <w:p w:rsidR="00360764" w:rsidRDefault="00360764" w:rsidP="006672FE">
      <w:pPr>
        <w:pStyle w:val="ListParagraph"/>
        <w:numPr>
          <w:ilvl w:val="1"/>
          <w:numId w:val="37"/>
        </w:numPr>
      </w:pPr>
      <w:r>
        <w:t>Organization - 5 points</w:t>
      </w:r>
    </w:p>
    <w:p w:rsidR="00A43BE3" w:rsidRDefault="00A43BE3" w:rsidP="006672FE">
      <w:pPr>
        <w:pStyle w:val="ListParagraph"/>
        <w:numPr>
          <w:ilvl w:val="1"/>
          <w:numId w:val="37"/>
        </w:numPr>
      </w:pPr>
      <w:r>
        <w:t>Part I – 0 points</w:t>
      </w:r>
    </w:p>
    <w:p w:rsidR="00A43BE3" w:rsidRDefault="00A43BE3" w:rsidP="006672FE">
      <w:pPr>
        <w:pStyle w:val="ListParagraph"/>
        <w:numPr>
          <w:ilvl w:val="1"/>
          <w:numId w:val="37"/>
        </w:numPr>
      </w:pPr>
      <w:r>
        <w:t>Part II – 70 points</w:t>
      </w:r>
    </w:p>
    <w:p w:rsidR="00A43BE3" w:rsidRDefault="00A43BE3" w:rsidP="006672FE">
      <w:pPr>
        <w:pStyle w:val="ListParagraph"/>
        <w:numPr>
          <w:ilvl w:val="1"/>
          <w:numId w:val="37"/>
        </w:numPr>
      </w:pPr>
      <w:r>
        <w:t xml:space="preserve">Part III – </w:t>
      </w:r>
      <w:r w:rsidR="00360764">
        <w:t>25</w:t>
      </w:r>
      <w:r>
        <w:t xml:space="preserve"> points</w:t>
      </w:r>
    </w:p>
    <w:p w:rsidR="004649A2" w:rsidRDefault="00A43BE3" w:rsidP="006672FE">
      <w:pPr>
        <w:pStyle w:val="ListParagraph"/>
        <w:numPr>
          <w:ilvl w:val="1"/>
          <w:numId w:val="37"/>
        </w:numPr>
      </w:pPr>
      <w:r>
        <w:t xml:space="preserve">Part IV </w:t>
      </w:r>
      <w:r w:rsidR="004649A2">
        <w:t>–</w:t>
      </w:r>
      <w:r>
        <w:t xml:space="preserve"> 0</w:t>
      </w:r>
    </w:p>
    <w:p w:rsidR="004649A2" w:rsidRDefault="004649A2">
      <w:r>
        <w:br w:type="page"/>
      </w:r>
    </w:p>
    <w:p w:rsidR="00F800E1" w:rsidRPr="00F27D1B" w:rsidRDefault="00F800E1" w:rsidP="00F27D1B">
      <w:pPr>
        <w:pStyle w:val="Heading2"/>
        <w:rPr>
          <w:rFonts w:ascii="Arial" w:hAnsi="Arial" w:cs="Arial"/>
          <w:color w:val="auto"/>
          <w:sz w:val="24"/>
          <w:szCs w:val="24"/>
        </w:rPr>
      </w:pPr>
      <w:bookmarkStart w:id="8" w:name="_Toc405289839"/>
      <w:r w:rsidRPr="00F27D1B">
        <w:rPr>
          <w:rFonts w:ascii="Arial" w:hAnsi="Arial" w:cs="Arial"/>
          <w:color w:val="auto"/>
          <w:sz w:val="24"/>
          <w:szCs w:val="24"/>
        </w:rPr>
        <w:lastRenderedPageBreak/>
        <w:t>Criteria for Award</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8"/>
        <w:gridCol w:w="1260"/>
      </w:tblGrid>
      <w:tr w:rsidR="00F800E1" w:rsidRPr="00F800E1" w:rsidTr="0033415A">
        <w:tc>
          <w:tcPr>
            <w:tcW w:w="7488" w:type="dxa"/>
            <w:shd w:val="clear" w:color="auto" w:fill="BFBFBF" w:themeFill="background1" w:themeFillShade="BF"/>
            <w:vAlign w:val="bottom"/>
          </w:tcPr>
          <w:p w:rsidR="00F800E1" w:rsidRPr="00196B72" w:rsidRDefault="0033415A" w:rsidP="0033415A">
            <w:pPr>
              <w:spacing w:after="0" w:line="240" w:lineRule="auto"/>
              <w:jc w:val="center"/>
              <w:rPr>
                <w:rFonts w:cs="Arial"/>
                <w:b/>
                <w:bCs/>
              </w:rPr>
            </w:pPr>
            <w:r w:rsidRPr="00196B72">
              <w:rPr>
                <w:rFonts w:cs="Arial"/>
                <w:b/>
                <w:bCs/>
              </w:rPr>
              <w:t>CATEGORY</w:t>
            </w:r>
          </w:p>
        </w:tc>
        <w:tc>
          <w:tcPr>
            <w:tcW w:w="1260" w:type="dxa"/>
            <w:shd w:val="clear" w:color="auto" w:fill="BFBFBF" w:themeFill="background1" w:themeFillShade="BF"/>
            <w:vAlign w:val="bottom"/>
          </w:tcPr>
          <w:p w:rsidR="00F800E1" w:rsidRPr="00196B72" w:rsidRDefault="0033415A" w:rsidP="0033415A">
            <w:pPr>
              <w:spacing w:after="0" w:line="240" w:lineRule="auto"/>
              <w:jc w:val="center"/>
              <w:rPr>
                <w:rFonts w:cs="Arial"/>
                <w:b/>
                <w:bCs/>
              </w:rPr>
            </w:pPr>
            <w:r w:rsidRPr="00196B72">
              <w:rPr>
                <w:rFonts w:cs="Arial"/>
                <w:b/>
                <w:bCs/>
              </w:rPr>
              <w:t>POINTS</w:t>
            </w:r>
          </w:p>
        </w:tc>
      </w:tr>
      <w:tr w:rsidR="00F800E1" w:rsidRPr="00F800E1" w:rsidTr="0033415A">
        <w:tc>
          <w:tcPr>
            <w:tcW w:w="7488" w:type="dxa"/>
            <w:vAlign w:val="bottom"/>
          </w:tcPr>
          <w:p w:rsidR="00F800E1" w:rsidRDefault="00D42F26" w:rsidP="0033415A">
            <w:pPr>
              <w:spacing w:after="0" w:line="240" w:lineRule="auto"/>
              <w:rPr>
                <w:rFonts w:cs="Arial"/>
                <w:b/>
              </w:rPr>
            </w:pPr>
            <w:r>
              <w:rPr>
                <w:rFonts w:cs="Arial"/>
                <w:b/>
              </w:rPr>
              <w:t>Application Format/Organization</w:t>
            </w:r>
          </w:p>
          <w:p w:rsidR="00D42F26" w:rsidRPr="00D42F26" w:rsidRDefault="00D42F26" w:rsidP="00D42F26">
            <w:pPr>
              <w:pStyle w:val="DefaultText"/>
              <w:widowControl/>
              <w:numPr>
                <w:ilvl w:val="0"/>
                <w:numId w:val="40"/>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Theme="minorHAnsi" w:eastAsiaTheme="majorEastAsia" w:hAnsiTheme="minorHAnsi" w:cstheme="minorHAnsi"/>
                <w:sz w:val="22"/>
                <w:szCs w:val="22"/>
              </w:rPr>
            </w:pPr>
            <w:r>
              <w:rPr>
                <w:rStyle w:val="InitialStyle"/>
                <w:rFonts w:asciiTheme="minorHAnsi" w:eastAsiaTheme="majorEastAsia" w:hAnsiTheme="minorHAnsi" w:cstheme="minorHAnsi"/>
                <w:sz w:val="22"/>
                <w:szCs w:val="22"/>
              </w:rPr>
              <w:t>Application</w:t>
            </w:r>
            <w:r w:rsidRPr="00D42F26">
              <w:rPr>
                <w:rStyle w:val="InitialStyle"/>
                <w:rFonts w:asciiTheme="minorHAnsi" w:eastAsiaTheme="majorEastAsia" w:hAnsiTheme="minorHAnsi" w:cstheme="minorHAnsi"/>
                <w:sz w:val="22"/>
                <w:szCs w:val="22"/>
              </w:rPr>
              <w:t xml:space="preserve"> should be typed or printed</w:t>
            </w:r>
            <w:r>
              <w:rPr>
                <w:rStyle w:val="InitialStyle"/>
                <w:rFonts w:asciiTheme="minorHAnsi" w:eastAsiaTheme="majorEastAsia" w:hAnsiTheme="minorHAnsi" w:cstheme="minorHAnsi"/>
                <w:sz w:val="22"/>
                <w:szCs w:val="22"/>
              </w:rPr>
              <w:t xml:space="preserve">, </w:t>
            </w:r>
            <w:r w:rsidRPr="00D42F26">
              <w:rPr>
                <w:rStyle w:val="InitialStyle"/>
                <w:rFonts w:asciiTheme="minorHAnsi" w:eastAsiaTheme="majorEastAsia" w:hAnsiTheme="minorHAnsi" w:cstheme="minorHAnsi"/>
                <w:sz w:val="22"/>
                <w:szCs w:val="22"/>
              </w:rPr>
              <w:t xml:space="preserve">single-spaced on </w:t>
            </w:r>
            <w:r w:rsidRPr="00D42F26">
              <w:rPr>
                <w:rStyle w:val="InitialStyle"/>
                <w:rFonts w:asciiTheme="minorHAnsi" w:eastAsiaTheme="majorEastAsia" w:hAnsiTheme="minorHAnsi" w:cstheme="minorHAnsi"/>
                <w:bCs/>
                <w:sz w:val="22"/>
                <w:szCs w:val="22"/>
              </w:rPr>
              <w:t xml:space="preserve">white </w:t>
            </w:r>
            <w:r w:rsidRPr="00D42F26">
              <w:rPr>
                <w:rStyle w:val="InitialStyle"/>
                <w:rFonts w:asciiTheme="minorHAnsi" w:eastAsiaTheme="majorEastAsia" w:hAnsiTheme="minorHAnsi" w:cstheme="minorHAnsi"/>
                <w:sz w:val="22"/>
                <w:szCs w:val="22"/>
              </w:rPr>
              <w:t xml:space="preserve">8 ½” x 11” paper </w:t>
            </w:r>
            <w:r w:rsidRPr="00D42F26">
              <w:rPr>
                <w:rStyle w:val="InitialStyle"/>
                <w:rFonts w:asciiTheme="minorHAnsi" w:eastAsiaTheme="majorEastAsia" w:hAnsiTheme="minorHAnsi" w:cstheme="minorHAnsi"/>
                <w:bCs/>
                <w:sz w:val="22"/>
                <w:szCs w:val="22"/>
              </w:rPr>
              <w:t>using a font no smaller than 12 point Times New Roman or similar.</w:t>
            </w:r>
          </w:p>
          <w:p w:rsidR="00D42F26" w:rsidRPr="00D42F26" w:rsidRDefault="00D42F26" w:rsidP="00D42F26">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Fonts w:eastAsiaTheme="majorEastAsia"/>
              </w:rPr>
            </w:pPr>
            <w:r w:rsidRPr="00D42F26">
              <w:rPr>
                <w:rStyle w:val="InitialStyle"/>
                <w:rFonts w:asciiTheme="minorHAnsi" w:eastAsiaTheme="majorEastAsia" w:hAnsiTheme="minorHAnsi" w:cstheme="minorHAnsi"/>
                <w:sz w:val="22"/>
                <w:szCs w:val="22"/>
              </w:rPr>
              <w:t>2.</w:t>
            </w:r>
            <w:r w:rsidRPr="00D42F26">
              <w:rPr>
                <w:rStyle w:val="InitialStyle"/>
                <w:rFonts w:asciiTheme="minorHAnsi" w:eastAsiaTheme="majorEastAsia" w:hAnsiTheme="minorHAnsi" w:cstheme="minorHAnsi"/>
                <w:sz w:val="22"/>
                <w:szCs w:val="22"/>
              </w:rPr>
              <w:tab/>
              <w:t xml:space="preserve">All pages should </w:t>
            </w:r>
            <w:r>
              <w:rPr>
                <w:rStyle w:val="InitialStyle"/>
                <w:rFonts w:asciiTheme="minorHAnsi" w:eastAsiaTheme="majorEastAsia" w:hAnsiTheme="minorHAnsi" w:cstheme="minorHAnsi"/>
                <w:sz w:val="22"/>
                <w:szCs w:val="22"/>
              </w:rPr>
              <w:t>be organized according to the format provided in this document</w:t>
            </w:r>
            <w:r w:rsidRPr="00D42F26">
              <w:rPr>
                <w:rStyle w:val="InitialStyle"/>
                <w:rFonts w:asciiTheme="minorHAnsi" w:eastAsiaTheme="majorEastAsia" w:hAnsiTheme="minorHAnsi" w:cstheme="minorHAnsi"/>
                <w:sz w:val="22"/>
                <w:szCs w:val="22"/>
              </w:rPr>
              <w:t>.  Each Attachment must reference the section to which it corresponds.</w:t>
            </w:r>
          </w:p>
          <w:p w:rsidR="00D42F26" w:rsidRDefault="00D42F26" w:rsidP="005966E9">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Theme="minorHAnsi" w:eastAsiaTheme="majorEastAsia" w:hAnsiTheme="minorHAnsi" w:cstheme="minorHAnsi"/>
                <w:bCs/>
                <w:sz w:val="22"/>
                <w:szCs w:val="22"/>
              </w:rPr>
            </w:pPr>
            <w:r w:rsidRPr="00D42F26">
              <w:rPr>
                <w:rStyle w:val="InitialStyle"/>
                <w:rFonts w:asciiTheme="minorHAnsi" w:eastAsiaTheme="majorEastAsia" w:hAnsiTheme="minorHAnsi" w:cstheme="minorHAnsi"/>
                <w:sz w:val="22"/>
                <w:szCs w:val="22"/>
              </w:rPr>
              <w:t>3.</w:t>
            </w:r>
            <w:r w:rsidRPr="00D42F26">
              <w:rPr>
                <w:rStyle w:val="InitialStyle"/>
                <w:rFonts w:asciiTheme="minorHAnsi" w:eastAsiaTheme="majorEastAsia" w:hAnsiTheme="minorHAnsi" w:cstheme="minorHAnsi"/>
                <w:sz w:val="22"/>
                <w:szCs w:val="22"/>
              </w:rPr>
              <w:tab/>
            </w:r>
            <w:r>
              <w:rPr>
                <w:rStyle w:val="InitialStyle"/>
                <w:rFonts w:asciiTheme="minorHAnsi" w:eastAsiaTheme="majorEastAsia" w:hAnsiTheme="minorHAnsi" w:cstheme="minorHAnsi"/>
                <w:sz w:val="22"/>
                <w:szCs w:val="22"/>
              </w:rPr>
              <w:t>Applicants</w:t>
            </w:r>
            <w:r w:rsidRPr="00D42F26">
              <w:rPr>
                <w:rStyle w:val="InitialStyle"/>
                <w:rFonts w:asciiTheme="minorHAnsi" w:eastAsiaTheme="majorEastAsia" w:hAnsiTheme="minorHAnsi" w:cstheme="minorHAnsi"/>
                <w:sz w:val="22"/>
                <w:szCs w:val="22"/>
              </w:rPr>
              <w:t xml:space="preserve"> are asked to </w:t>
            </w:r>
            <w:r>
              <w:rPr>
                <w:rStyle w:val="InitialStyle"/>
                <w:rFonts w:asciiTheme="minorHAnsi" w:eastAsiaTheme="majorEastAsia" w:hAnsiTheme="minorHAnsi" w:cstheme="minorHAnsi"/>
                <w:sz w:val="22"/>
                <w:szCs w:val="22"/>
              </w:rPr>
              <w:t>provide a</w:t>
            </w:r>
            <w:r w:rsidRPr="00D42F26">
              <w:rPr>
                <w:rStyle w:val="InitialStyle"/>
                <w:rFonts w:asciiTheme="minorHAnsi" w:eastAsiaTheme="majorEastAsia" w:hAnsiTheme="minorHAnsi" w:cstheme="minorHAnsi"/>
                <w:sz w:val="22"/>
                <w:szCs w:val="22"/>
              </w:rPr>
              <w:t xml:space="preserve"> respon</w:t>
            </w:r>
            <w:r>
              <w:rPr>
                <w:rStyle w:val="InitialStyle"/>
                <w:rFonts w:asciiTheme="minorHAnsi" w:eastAsiaTheme="majorEastAsia" w:hAnsiTheme="minorHAnsi" w:cstheme="minorHAnsi"/>
                <w:sz w:val="22"/>
                <w:szCs w:val="22"/>
              </w:rPr>
              <w:t>se</w:t>
            </w:r>
            <w:r w:rsidRPr="00D42F26">
              <w:rPr>
                <w:rStyle w:val="InitialStyle"/>
                <w:rFonts w:asciiTheme="minorHAnsi" w:eastAsiaTheme="majorEastAsia" w:hAnsiTheme="minorHAnsi" w:cstheme="minorHAnsi"/>
                <w:sz w:val="22"/>
                <w:szCs w:val="22"/>
              </w:rPr>
              <w:t xml:space="preserve"> to each </w:t>
            </w:r>
            <w:r>
              <w:rPr>
                <w:rStyle w:val="InitialStyle"/>
                <w:rFonts w:asciiTheme="minorHAnsi" w:eastAsiaTheme="majorEastAsia" w:hAnsiTheme="minorHAnsi" w:cstheme="minorHAnsi"/>
                <w:sz w:val="22"/>
                <w:szCs w:val="22"/>
              </w:rPr>
              <w:t>section</w:t>
            </w:r>
            <w:r w:rsidRPr="00D42F26">
              <w:rPr>
                <w:rStyle w:val="InitialStyle"/>
                <w:rFonts w:asciiTheme="minorHAnsi" w:eastAsiaTheme="majorEastAsia" w:hAnsiTheme="minorHAnsi" w:cstheme="minorHAnsi"/>
                <w:sz w:val="22"/>
                <w:szCs w:val="22"/>
              </w:rPr>
              <w:t xml:space="preserve"> listed in the </w:t>
            </w:r>
            <w:r>
              <w:rPr>
                <w:rStyle w:val="InitialStyle"/>
                <w:rFonts w:asciiTheme="minorHAnsi" w:eastAsiaTheme="majorEastAsia" w:hAnsiTheme="minorHAnsi" w:cstheme="minorHAnsi"/>
                <w:sz w:val="22"/>
                <w:szCs w:val="22"/>
              </w:rPr>
              <w:t>a</w:t>
            </w:r>
            <w:r w:rsidR="00F67C4A">
              <w:rPr>
                <w:rStyle w:val="InitialStyle"/>
                <w:rFonts w:asciiTheme="minorHAnsi" w:eastAsiaTheme="majorEastAsia" w:hAnsiTheme="minorHAnsi" w:cstheme="minorHAnsi"/>
                <w:sz w:val="22"/>
                <w:szCs w:val="22"/>
              </w:rPr>
              <w:t>pplication</w:t>
            </w:r>
            <w:r w:rsidR="005966E9">
              <w:rPr>
                <w:rStyle w:val="InitialStyle"/>
                <w:rFonts w:asciiTheme="minorHAnsi" w:eastAsiaTheme="majorEastAsia" w:hAnsiTheme="minorHAnsi" w:cstheme="minorHAnsi"/>
                <w:sz w:val="22"/>
                <w:szCs w:val="22"/>
              </w:rPr>
              <w:t xml:space="preserve"> utilizing the space provided in the application which is included in this</w:t>
            </w:r>
            <w:r w:rsidRPr="00D42F26">
              <w:rPr>
                <w:rStyle w:val="InitialStyle"/>
                <w:rFonts w:asciiTheme="minorHAnsi" w:eastAsiaTheme="majorEastAsia" w:hAnsiTheme="minorHAnsi" w:cstheme="minorHAnsi"/>
                <w:sz w:val="22"/>
                <w:szCs w:val="22"/>
              </w:rPr>
              <w:t xml:space="preserve"> </w:t>
            </w:r>
            <w:r>
              <w:rPr>
                <w:rStyle w:val="InitialStyle"/>
                <w:rFonts w:asciiTheme="minorHAnsi" w:eastAsiaTheme="majorEastAsia" w:hAnsiTheme="minorHAnsi" w:cstheme="minorHAnsi"/>
                <w:sz w:val="22"/>
                <w:szCs w:val="22"/>
              </w:rPr>
              <w:t>document</w:t>
            </w:r>
            <w:r w:rsidRPr="00D42F26">
              <w:rPr>
                <w:rStyle w:val="InitialStyle"/>
                <w:rFonts w:asciiTheme="minorHAnsi" w:eastAsiaTheme="majorEastAsia" w:hAnsiTheme="minorHAnsi" w:cstheme="minorHAnsi"/>
                <w:sz w:val="22"/>
                <w:szCs w:val="22"/>
              </w:rPr>
              <w:t xml:space="preserve">.  </w:t>
            </w:r>
            <w:r w:rsidRPr="00D42F26">
              <w:rPr>
                <w:rStyle w:val="InitialStyle"/>
                <w:rFonts w:asciiTheme="minorHAnsi" w:eastAsiaTheme="majorEastAsia" w:hAnsiTheme="minorHAnsi" w:cstheme="minorHAnsi"/>
                <w:b/>
                <w:bCs/>
                <w:sz w:val="22"/>
                <w:szCs w:val="22"/>
                <w:u w:val="single"/>
              </w:rPr>
              <w:t xml:space="preserve">The proposal should be limited to a maximum total of </w:t>
            </w:r>
            <w:r w:rsidR="005966E9">
              <w:rPr>
                <w:rStyle w:val="InitialStyle"/>
                <w:rFonts w:asciiTheme="minorHAnsi" w:eastAsiaTheme="majorEastAsia" w:hAnsiTheme="minorHAnsi" w:cstheme="minorHAnsi"/>
                <w:b/>
                <w:bCs/>
                <w:sz w:val="22"/>
                <w:szCs w:val="22"/>
                <w:u w:val="single"/>
              </w:rPr>
              <w:t>1</w:t>
            </w:r>
            <w:r w:rsidR="00E77ACB">
              <w:rPr>
                <w:rStyle w:val="InitialStyle"/>
                <w:rFonts w:asciiTheme="minorHAnsi" w:eastAsiaTheme="majorEastAsia" w:hAnsiTheme="minorHAnsi" w:cstheme="minorHAnsi"/>
                <w:b/>
                <w:bCs/>
                <w:sz w:val="22"/>
                <w:szCs w:val="22"/>
                <w:u w:val="single"/>
              </w:rPr>
              <w:t>3</w:t>
            </w:r>
            <w:r w:rsidRPr="00D42F26">
              <w:rPr>
                <w:rStyle w:val="InitialStyle"/>
                <w:rFonts w:asciiTheme="minorHAnsi" w:eastAsiaTheme="majorEastAsia" w:hAnsiTheme="minorHAnsi" w:cstheme="minorHAnsi"/>
                <w:b/>
                <w:bCs/>
                <w:sz w:val="22"/>
                <w:szCs w:val="22"/>
                <w:u w:val="single"/>
              </w:rPr>
              <w:t xml:space="preserve"> pages</w:t>
            </w:r>
            <w:r w:rsidRPr="00D42F26">
              <w:rPr>
                <w:rStyle w:val="InitialStyle"/>
                <w:rFonts w:asciiTheme="minorHAnsi" w:eastAsiaTheme="majorEastAsia" w:hAnsiTheme="minorHAnsi" w:cstheme="minorHAnsi"/>
                <w:b/>
                <w:bCs/>
                <w:sz w:val="22"/>
                <w:szCs w:val="22"/>
              </w:rPr>
              <w:t xml:space="preserve">. </w:t>
            </w:r>
            <w:r w:rsidRPr="00D42F26">
              <w:rPr>
                <w:rStyle w:val="InitialStyle"/>
                <w:rFonts w:asciiTheme="minorHAnsi" w:eastAsiaTheme="majorEastAsia" w:hAnsiTheme="minorHAnsi" w:cstheme="minorHAnsi"/>
                <w:bCs/>
                <w:sz w:val="22"/>
                <w:szCs w:val="22"/>
              </w:rPr>
              <w:t xml:space="preserve"> Pages provided beyond the aforementioned maximum amount will not be considered during evaluation.</w:t>
            </w:r>
          </w:p>
          <w:p w:rsidR="004649A2" w:rsidRPr="00D42F26" w:rsidRDefault="004649A2" w:rsidP="00F30F99">
            <w:pPr>
              <w:pStyle w:val="DefaultText"/>
              <w:widowControl/>
              <w:numPr>
                <w:ilvl w:val="0"/>
                <w:numId w:val="42"/>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eastAsiaTheme="majorEastAsia" w:hAnsiTheme="minorHAnsi" w:cstheme="minorHAnsi"/>
                <w:sz w:val="22"/>
                <w:szCs w:val="22"/>
              </w:rPr>
            </w:pPr>
            <w:r>
              <w:rPr>
                <w:rFonts w:asciiTheme="minorHAnsi" w:eastAsiaTheme="majorEastAsia" w:hAnsiTheme="minorHAnsi" w:cstheme="minorHAnsi"/>
                <w:sz w:val="22"/>
                <w:szCs w:val="22"/>
              </w:rPr>
              <w:t xml:space="preserve">Submissions should only include </w:t>
            </w:r>
            <w:r w:rsidR="00F27D1B">
              <w:rPr>
                <w:rFonts w:asciiTheme="minorHAnsi" w:eastAsiaTheme="majorEastAsia" w:hAnsiTheme="minorHAnsi" w:cstheme="minorHAnsi"/>
                <w:sz w:val="22"/>
                <w:szCs w:val="22"/>
              </w:rPr>
              <w:t>parts 1-</w:t>
            </w:r>
            <w:r w:rsidR="00F30F99">
              <w:rPr>
                <w:rFonts w:asciiTheme="minorHAnsi" w:eastAsiaTheme="majorEastAsia" w:hAnsiTheme="minorHAnsi" w:cstheme="minorHAnsi"/>
                <w:sz w:val="22"/>
                <w:szCs w:val="22"/>
              </w:rPr>
              <w:t>4</w:t>
            </w:r>
            <w:r w:rsidR="00F27D1B">
              <w:rPr>
                <w:rFonts w:asciiTheme="minorHAnsi" w:eastAsiaTheme="majorEastAsia" w:hAnsiTheme="minorHAnsi" w:cstheme="minorHAnsi"/>
                <w:sz w:val="22"/>
                <w:szCs w:val="22"/>
              </w:rPr>
              <w:t xml:space="preserve"> of the application.</w:t>
            </w:r>
            <w:r>
              <w:rPr>
                <w:rFonts w:asciiTheme="minorHAnsi" w:eastAsiaTheme="majorEastAsia" w:hAnsiTheme="minorHAnsi" w:cstheme="minorHAnsi"/>
                <w:sz w:val="22"/>
                <w:szCs w:val="22"/>
              </w:rPr>
              <w:t xml:space="preserve"> </w:t>
            </w:r>
          </w:p>
        </w:tc>
        <w:tc>
          <w:tcPr>
            <w:tcW w:w="1260" w:type="dxa"/>
            <w:vAlign w:val="bottom"/>
          </w:tcPr>
          <w:p w:rsidR="00F800E1" w:rsidRPr="00196B72" w:rsidRDefault="00D42F26" w:rsidP="00001D29">
            <w:pPr>
              <w:spacing w:after="0" w:line="240" w:lineRule="auto"/>
              <w:jc w:val="center"/>
              <w:rPr>
                <w:rFonts w:cs="Arial"/>
                <w:b/>
              </w:rPr>
            </w:pPr>
            <w:r>
              <w:rPr>
                <w:rFonts w:cs="Arial"/>
                <w:b/>
              </w:rPr>
              <w:t>5</w:t>
            </w:r>
          </w:p>
        </w:tc>
      </w:tr>
      <w:tr w:rsidR="00D42F26" w:rsidRPr="00F800E1" w:rsidTr="0033415A">
        <w:tc>
          <w:tcPr>
            <w:tcW w:w="7488" w:type="dxa"/>
            <w:vAlign w:val="bottom"/>
          </w:tcPr>
          <w:p w:rsidR="00D42F26" w:rsidRPr="00196B72" w:rsidRDefault="00D42F26" w:rsidP="005966E9">
            <w:pPr>
              <w:spacing w:after="0" w:line="240" w:lineRule="auto"/>
              <w:rPr>
                <w:rFonts w:cs="Arial"/>
                <w:b/>
              </w:rPr>
            </w:pPr>
            <w:r>
              <w:rPr>
                <w:rFonts w:cs="Arial"/>
                <w:b/>
              </w:rPr>
              <w:t xml:space="preserve">Part I - </w:t>
            </w:r>
            <w:r w:rsidRPr="00196B72">
              <w:rPr>
                <w:rFonts w:cs="Arial"/>
                <w:b/>
              </w:rPr>
              <w:t>School Information</w:t>
            </w:r>
            <w:r>
              <w:rPr>
                <w:rFonts w:cs="Arial"/>
                <w:b/>
              </w:rPr>
              <w:t xml:space="preserve"> (Required)</w:t>
            </w:r>
          </w:p>
        </w:tc>
        <w:tc>
          <w:tcPr>
            <w:tcW w:w="1260" w:type="dxa"/>
            <w:vAlign w:val="bottom"/>
          </w:tcPr>
          <w:p w:rsidR="00D42F26" w:rsidRPr="00196B72" w:rsidRDefault="00D42F26" w:rsidP="005966E9">
            <w:pPr>
              <w:spacing w:after="0" w:line="240" w:lineRule="auto"/>
              <w:jc w:val="center"/>
              <w:rPr>
                <w:rFonts w:cs="Arial"/>
                <w:b/>
              </w:rPr>
            </w:pPr>
            <w:r>
              <w:rPr>
                <w:rFonts w:cs="Arial"/>
                <w:b/>
              </w:rPr>
              <w:t>0</w:t>
            </w:r>
          </w:p>
        </w:tc>
      </w:tr>
      <w:tr w:rsidR="00D42F26" w:rsidRPr="00F800E1" w:rsidTr="0033415A">
        <w:trPr>
          <w:trHeight w:val="1142"/>
        </w:trPr>
        <w:tc>
          <w:tcPr>
            <w:tcW w:w="7488" w:type="dxa"/>
            <w:vAlign w:val="bottom"/>
          </w:tcPr>
          <w:p w:rsidR="00D42F26" w:rsidRDefault="00D42F26" w:rsidP="0033415A">
            <w:pPr>
              <w:spacing w:after="0" w:line="240" w:lineRule="auto"/>
              <w:rPr>
                <w:rFonts w:cs="Arial"/>
              </w:rPr>
            </w:pPr>
            <w:r>
              <w:rPr>
                <w:rFonts w:cs="Arial"/>
                <w:b/>
              </w:rPr>
              <w:t xml:space="preserve">Part II - </w:t>
            </w:r>
            <w:r w:rsidRPr="00196B72">
              <w:rPr>
                <w:rFonts w:cs="Arial"/>
                <w:b/>
              </w:rPr>
              <w:t>Pr</w:t>
            </w:r>
            <w:r>
              <w:rPr>
                <w:rFonts w:cs="Arial"/>
                <w:b/>
              </w:rPr>
              <w:t>oject</w:t>
            </w:r>
            <w:r w:rsidRPr="00196B72">
              <w:rPr>
                <w:rFonts w:cs="Arial"/>
                <w:b/>
              </w:rPr>
              <w:t xml:space="preserve"> Narrative</w:t>
            </w:r>
            <w:r w:rsidRPr="00196B72">
              <w:rPr>
                <w:rFonts w:cs="Arial"/>
              </w:rPr>
              <w:t>:  Th</w:t>
            </w:r>
            <w:r>
              <w:rPr>
                <w:rFonts w:cs="Arial"/>
              </w:rPr>
              <w:t xml:space="preserve">is section should address the areas A-E listed below in clear concise detail. </w:t>
            </w:r>
          </w:p>
          <w:p w:rsidR="00D42F26" w:rsidRPr="00623744" w:rsidRDefault="00D42F26" w:rsidP="00001D29">
            <w:pPr>
              <w:pStyle w:val="ListParagraph"/>
              <w:numPr>
                <w:ilvl w:val="0"/>
                <w:numId w:val="24"/>
              </w:numPr>
              <w:spacing w:after="0" w:line="240" w:lineRule="auto"/>
              <w:rPr>
                <w:rFonts w:cs="Arial"/>
              </w:rPr>
            </w:pPr>
            <w:r w:rsidRPr="00623744">
              <w:rPr>
                <w:rFonts w:cs="Arial"/>
              </w:rPr>
              <w:t>Needs Assessment (15 Pts.)</w:t>
            </w:r>
          </w:p>
          <w:p w:rsidR="00D42F26" w:rsidRDefault="00D42F26" w:rsidP="00001D29">
            <w:pPr>
              <w:pStyle w:val="ListParagraph"/>
              <w:numPr>
                <w:ilvl w:val="0"/>
                <w:numId w:val="24"/>
              </w:numPr>
              <w:spacing w:after="0" w:line="240" w:lineRule="auto"/>
              <w:rPr>
                <w:rFonts w:cs="Arial"/>
              </w:rPr>
            </w:pPr>
            <w:r w:rsidRPr="00623744">
              <w:rPr>
                <w:rFonts w:cs="Arial"/>
              </w:rPr>
              <w:t>Project Activities (</w:t>
            </w:r>
            <w:r>
              <w:rPr>
                <w:rFonts w:cs="Arial"/>
              </w:rPr>
              <w:t>20</w:t>
            </w:r>
            <w:r w:rsidRPr="00623744">
              <w:rPr>
                <w:rFonts w:cs="Arial"/>
              </w:rPr>
              <w:t xml:space="preserve"> Pts.)</w:t>
            </w:r>
          </w:p>
          <w:p w:rsidR="00D42F26" w:rsidRPr="00623744" w:rsidRDefault="00D42F26" w:rsidP="00001D29">
            <w:pPr>
              <w:pStyle w:val="ListParagraph"/>
              <w:numPr>
                <w:ilvl w:val="0"/>
                <w:numId w:val="24"/>
              </w:numPr>
              <w:spacing w:after="0" w:line="240" w:lineRule="auto"/>
              <w:rPr>
                <w:rFonts w:cs="Arial"/>
              </w:rPr>
            </w:pPr>
            <w:r w:rsidRPr="00623744">
              <w:rPr>
                <w:rFonts w:cs="Arial"/>
              </w:rPr>
              <w:t>Data Collection (15 Pts.)</w:t>
            </w:r>
          </w:p>
          <w:p w:rsidR="00D42F26" w:rsidRPr="00623744" w:rsidRDefault="00D42F26" w:rsidP="00001D29">
            <w:pPr>
              <w:pStyle w:val="ListParagraph"/>
              <w:numPr>
                <w:ilvl w:val="0"/>
                <w:numId w:val="24"/>
              </w:numPr>
              <w:spacing w:after="0" w:line="240" w:lineRule="auto"/>
              <w:rPr>
                <w:rFonts w:cs="Arial"/>
              </w:rPr>
            </w:pPr>
            <w:r w:rsidRPr="00623744">
              <w:rPr>
                <w:rFonts w:cs="Arial"/>
              </w:rPr>
              <w:t>Establishing Partnerships (10 Pts.)</w:t>
            </w:r>
          </w:p>
          <w:p w:rsidR="00D42F26" w:rsidRPr="00515630" w:rsidRDefault="00EA30F5" w:rsidP="00001D29">
            <w:pPr>
              <w:pStyle w:val="ListParagraph"/>
              <w:numPr>
                <w:ilvl w:val="0"/>
                <w:numId w:val="24"/>
              </w:numPr>
              <w:spacing w:after="0" w:line="240" w:lineRule="auto"/>
              <w:rPr>
                <w:rFonts w:cs="Arial"/>
              </w:rPr>
            </w:pPr>
            <w:r>
              <w:t>Establishing and implementing effective homeless p</w:t>
            </w:r>
            <w:r w:rsidR="00D42F26" w:rsidRPr="00623744">
              <w:t xml:space="preserve">olicies &amp; </w:t>
            </w:r>
            <w:r>
              <w:t>p</w:t>
            </w:r>
            <w:r w:rsidR="00D42F26" w:rsidRPr="00623744">
              <w:t>rocedures (10 Pts.)</w:t>
            </w:r>
          </w:p>
          <w:p w:rsidR="00D42F26" w:rsidRPr="00001D29" w:rsidRDefault="00D42F26" w:rsidP="00001D29">
            <w:pPr>
              <w:pStyle w:val="ListParagraph"/>
              <w:spacing w:after="0" w:line="240" w:lineRule="auto"/>
              <w:jc w:val="right"/>
              <w:rPr>
                <w:rFonts w:cs="Arial"/>
                <w:b/>
              </w:rPr>
            </w:pPr>
            <w:r w:rsidRPr="00001D29">
              <w:rPr>
                <w:rFonts w:cs="Arial"/>
                <w:b/>
              </w:rPr>
              <w:t>TOTAL POINTS</w:t>
            </w:r>
          </w:p>
        </w:tc>
        <w:tc>
          <w:tcPr>
            <w:tcW w:w="1260" w:type="dxa"/>
            <w:vAlign w:val="bottom"/>
          </w:tcPr>
          <w:p w:rsidR="00D42F26" w:rsidRPr="00196B72" w:rsidRDefault="00D42F26" w:rsidP="00001D29">
            <w:pPr>
              <w:spacing w:after="0" w:line="240" w:lineRule="auto"/>
              <w:jc w:val="center"/>
              <w:rPr>
                <w:rFonts w:cs="Arial"/>
                <w:b/>
              </w:rPr>
            </w:pPr>
            <w:r>
              <w:rPr>
                <w:rFonts w:cs="Arial"/>
                <w:b/>
              </w:rPr>
              <w:t>70</w:t>
            </w:r>
          </w:p>
        </w:tc>
      </w:tr>
      <w:tr w:rsidR="00D42F26" w:rsidRPr="00F800E1" w:rsidTr="0033415A">
        <w:tc>
          <w:tcPr>
            <w:tcW w:w="7488" w:type="dxa"/>
            <w:vAlign w:val="bottom"/>
          </w:tcPr>
          <w:p w:rsidR="00D42F26" w:rsidRDefault="00D42F26" w:rsidP="0033415A">
            <w:pPr>
              <w:spacing w:after="0" w:line="240" w:lineRule="auto"/>
              <w:rPr>
                <w:rFonts w:cs="Arial"/>
                <w:b/>
              </w:rPr>
            </w:pPr>
            <w:r>
              <w:rPr>
                <w:rFonts w:cs="Arial"/>
                <w:b/>
              </w:rPr>
              <w:t xml:space="preserve">Part III - </w:t>
            </w:r>
            <w:r w:rsidRPr="00196B72">
              <w:rPr>
                <w:rFonts w:cs="Arial"/>
                <w:b/>
              </w:rPr>
              <w:t>Budget Narrative</w:t>
            </w:r>
            <w:r>
              <w:rPr>
                <w:rFonts w:cs="Arial"/>
                <w:b/>
              </w:rPr>
              <w:t>/Spreadsheet</w:t>
            </w:r>
          </w:p>
          <w:p w:rsidR="00D42F26" w:rsidRDefault="00D42F26" w:rsidP="00515630">
            <w:pPr>
              <w:pStyle w:val="ListParagraph"/>
              <w:numPr>
                <w:ilvl w:val="0"/>
                <w:numId w:val="34"/>
              </w:numPr>
              <w:spacing w:after="0" w:line="240" w:lineRule="auto"/>
              <w:rPr>
                <w:rFonts w:cs="Arial"/>
              </w:rPr>
            </w:pPr>
            <w:r w:rsidRPr="00515630">
              <w:rPr>
                <w:rFonts w:cs="Arial"/>
              </w:rPr>
              <w:t>Budget Narrative (15 Pts.)</w:t>
            </w:r>
          </w:p>
          <w:p w:rsidR="00D42F26" w:rsidRDefault="00D42F26" w:rsidP="00515630">
            <w:pPr>
              <w:pStyle w:val="ListParagraph"/>
              <w:numPr>
                <w:ilvl w:val="0"/>
                <w:numId w:val="34"/>
              </w:numPr>
              <w:spacing w:after="0" w:line="240" w:lineRule="auto"/>
              <w:rPr>
                <w:rFonts w:cs="Arial"/>
              </w:rPr>
            </w:pPr>
            <w:r>
              <w:rPr>
                <w:rFonts w:cs="Arial"/>
              </w:rPr>
              <w:t>Budget Spreadsheet (10 pts.)</w:t>
            </w:r>
          </w:p>
          <w:p w:rsidR="00D42F26" w:rsidRPr="001261BB" w:rsidRDefault="00D42F26" w:rsidP="001261BB">
            <w:pPr>
              <w:spacing w:after="0" w:line="240" w:lineRule="auto"/>
              <w:jc w:val="right"/>
              <w:rPr>
                <w:rFonts w:cs="Arial"/>
              </w:rPr>
            </w:pPr>
            <w:r w:rsidRPr="00001D29">
              <w:rPr>
                <w:rFonts w:cs="Arial"/>
                <w:b/>
              </w:rPr>
              <w:t>TOTAL POINTS</w:t>
            </w:r>
          </w:p>
        </w:tc>
        <w:tc>
          <w:tcPr>
            <w:tcW w:w="1260" w:type="dxa"/>
            <w:vAlign w:val="bottom"/>
          </w:tcPr>
          <w:p w:rsidR="00D42F26" w:rsidRPr="00196B72" w:rsidRDefault="00D42F26" w:rsidP="00D42F26">
            <w:pPr>
              <w:spacing w:after="0" w:line="240" w:lineRule="auto"/>
              <w:jc w:val="center"/>
              <w:rPr>
                <w:rFonts w:cs="Arial"/>
                <w:b/>
              </w:rPr>
            </w:pPr>
            <w:r>
              <w:rPr>
                <w:rFonts w:cs="Arial"/>
                <w:b/>
              </w:rPr>
              <w:t>25</w:t>
            </w:r>
          </w:p>
        </w:tc>
      </w:tr>
      <w:tr w:rsidR="00D42F26" w:rsidRPr="00F800E1" w:rsidTr="0033415A">
        <w:tc>
          <w:tcPr>
            <w:tcW w:w="7488" w:type="dxa"/>
            <w:vAlign w:val="bottom"/>
          </w:tcPr>
          <w:p w:rsidR="00D42F26" w:rsidRPr="00196B72" w:rsidRDefault="00D42F26" w:rsidP="00D33DC9">
            <w:pPr>
              <w:spacing w:after="0" w:line="240" w:lineRule="auto"/>
              <w:rPr>
                <w:rFonts w:cs="Arial"/>
                <w:b/>
              </w:rPr>
            </w:pPr>
            <w:r>
              <w:rPr>
                <w:rFonts w:cs="Arial"/>
                <w:b/>
              </w:rPr>
              <w:t>Part IV – Statement of</w:t>
            </w:r>
            <w:r w:rsidRPr="00196B72">
              <w:rPr>
                <w:rFonts w:cs="Arial"/>
                <w:b/>
              </w:rPr>
              <w:t xml:space="preserve"> Assurances</w:t>
            </w:r>
            <w:r>
              <w:rPr>
                <w:rFonts w:cs="Arial"/>
                <w:b/>
              </w:rPr>
              <w:t xml:space="preserve"> (Required)</w:t>
            </w:r>
          </w:p>
        </w:tc>
        <w:tc>
          <w:tcPr>
            <w:tcW w:w="1260" w:type="dxa"/>
            <w:vAlign w:val="bottom"/>
          </w:tcPr>
          <w:p w:rsidR="00D42F26" w:rsidRPr="00196B72" w:rsidRDefault="00D42F26" w:rsidP="00001D29">
            <w:pPr>
              <w:spacing w:after="0" w:line="240" w:lineRule="auto"/>
              <w:jc w:val="center"/>
              <w:rPr>
                <w:rFonts w:cs="Arial"/>
                <w:b/>
              </w:rPr>
            </w:pPr>
            <w:r>
              <w:rPr>
                <w:rFonts w:cs="Arial"/>
                <w:b/>
              </w:rPr>
              <w:t>0</w:t>
            </w:r>
          </w:p>
        </w:tc>
      </w:tr>
      <w:tr w:rsidR="00D42F26" w:rsidRPr="00F800E1" w:rsidTr="0033415A">
        <w:trPr>
          <w:trHeight w:val="90"/>
        </w:trPr>
        <w:tc>
          <w:tcPr>
            <w:tcW w:w="7488" w:type="dxa"/>
            <w:vAlign w:val="bottom"/>
          </w:tcPr>
          <w:p w:rsidR="00D42F26" w:rsidRPr="00196B72" w:rsidRDefault="00D42F26" w:rsidP="001261BB">
            <w:pPr>
              <w:spacing w:after="0" w:line="240" w:lineRule="auto"/>
              <w:jc w:val="right"/>
              <w:rPr>
                <w:rFonts w:cs="Arial"/>
                <w:b/>
              </w:rPr>
            </w:pPr>
            <w:r w:rsidRPr="00196B72">
              <w:rPr>
                <w:rFonts w:cs="Arial"/>
                <w:b/>
              </w:rPr>
              <w:t>TOTAL</w:t>
            </w:r>
            <w:r>
              <w:rPr>
                <w:rFonts w:cs="Arial"/>
                <w:b/>
              </w:rPr>
              <w:t xml:space="preserve"> POSSIBLE POINTS</w:t>
            </w:r>
          </w:p>
        </w:tc>
        <w:tc>
          <w:tcPr>
            <w:tcW w:w="1260" w:type="dxa"/>
            <w:vAlign w:val="bottom"/>
          </w:tcPr>
          <w:p w:rsidR="00D42F26" w:rsidRPr="00196B72" w:rsidRDefault="00D42F26" w:rsidP="00001D29">
            <w:pPr>
              <w:spacing w:after="0" w:line="240" w:lineRule="auto"/>
              <w:jc w:val="center"/>
              <w:rPr>
                <w:rFonts w:cs="Arial"/>
                <w:b/>
              </w:rPr>
            </w:pPr>
            <w:r>
              <w:rPr>
                <w:rFonts w:cs="Arial"/>
                <w:b/>
              </w:rPr>
              <w:t>100</w:t>
            </w:r>
          </w:p>
        </w:tc>
      </w:tr>
    </w:tbl>
    <w:p w:rsidR="00A43BE3" w:rsidRPr="0033415A" w:rsidRDefault="00A43BE3" w:rsidP="00A43BE3">
      <w:pPr>
        <w:pStyle w:val="Heading2"/>
        <w:rPr>
          <w:rFonts w:ascii="Arial" w:hAnsi="Arial" w:cs="Arial"/>
          <w:color w:val="auto"/>
          <w:sz w:val="24"/>
          <w:szCs w:val="24"/>
        </w:rPr>
      </w:pPr>
      <w:bookmarkStart w:id="9" w:name="_Toc405289840"/>
      <w:r w:rsidRPr="0033415A">
        <w:rPr>
          <w:rFonts w:ascii="Arial" w:hAnsi="Arial" w:cs="Arial"/>
          <w:color w:val="auto"/>
          <w:sz w:val="24"/>
          <w:szCs w:val="24"/>
        </w:rPr>
        <w:t>Review</w:t>
      </w:r>
      <w:r>
        <w:rPr>
          <w:rFonts w:ascii="Arial" w:hAnsi="Arial" w:cs="Arial"/>
          <w:color w:val="auto"/>
          <w:sz w:val="24"/>
          <w:szCs w:val="24"/>
        </w:rPr>
        <w:t xml:space="preserve"> and Scoring</w:t>
      </w:r>
      <w:r w:rsidRPr="0033415A">
        <w:rPr>
          <w:rFonts w:ascii="Arial" w:hAnsi="Arial" w:cs="Arial"/>
          <w:color w:val="auto"/>
          <w:sz w:val="24"/>
          <w:szCs w:val="24"/>
        </w:rPr>
        <w:t xml:space="preserve"> Process</w:t>
      </w:r>
      <w:bookmarkEnd w:id="9"/>
    </w:p>
    <w:p w:rsidR="00A43BE3" w:rsidRDefault="00A43BE3" w:rsidP="00A43BE3">
      <w:pPr>
        <w:spacing w:after="0" w:line="240" w:lineRule="auto"/>
      </w:pPr>
      <w:r>
        <w:t>All applications will be reviewed and rated according to the following factors:</w:t>
      </w:r>
    </w:p>
    <w:p w:rsidR="00A43BE3" w:rsidRDefault="00A43BE3" w:rsidP="00A43BE3">
      <w:pPr>
        <w:pStyle w:val="ListParagraph"/>
        <w:numPr>
          <w:ilvl w:val="0"/>
          <w:numId w:val="12"/>
        </w:numPr>
        <w:spacing w:after="0" w:line="240" w:lineRule="auto"/>
      </w:pPr>
      <w:r>
        <w:t xml:space="preserve">Submission of a quality application and </w:t>
      </w:r>
      <w:r w:rsidRPr="00734B13">
        <w:t>requested supporting documents</w:t>
      </w:r>
    </w:p>
    <w:p w:rsidR="00A43BE3" w:rsidRPr="00D42F26" w:rsidRDefault="00A43BE3" w:rsidP="00A43BE3">
      <w:pPr>
        <w:pStyle w:val="ListParagraph"/>
        <w:numPr>
          <w:ilvl w:val="0"/>
          <w:numId w:val="11"/>
        </w:numPr>
        <w:spacing w:after="0" w:line="240" w:lineRule="auto"/>
        <w:rPr>
          <w:b/>
        </w:rPr>
      </w:pPr>
      <w:r w:rsidRPr="00D42F26">
        <w:t xml:space="preserve">Reviewers will be identified to review applications. Each application will be reviewed and scored individually and the average of the scores will be taken. However, if there is a huge discrepancy </w:t>
      </w:r>
      <w:r w:rsidR="003717A7" w:rsidRPr="00D42F26">
        <w:t>between</w:t>
      </w:r>
      <w:r w:rsidRPr="00D42F26">
        <w:t xml:space="preserve"> reviewers’ scores, then a meeting will be conducted between the reviewers to discuss their scores.</w:t>
      </w:r>
    </w:p>
    <w:p w:rsidR="00C41495" w:rsidRPr="00D42F26" w:rsidRDefault="00C41495" w:rsidP="00C41495">
      <w:pPr>
        <w:pStyle w:val="ListParagraph"/>
        <w:numPr>
          <w:ilvl w:val="0"/>
          <w:numId w:val="11"/>
        </w:numPr>
      </w:pPr>
      <w:r w:rsidRPr="00D42F26">
        <w:t xml:space="preserve">The </w:t>
      </w:r>
      <w:r w:rsidR="000B7E2D">
        <w:t xml:space="preserve">BIE </w:t>
      </w:r>
      <w:r w:rsidRPr="00D42F26">
        <w:t>state coordinator will review the recommendations of the reviewers</w:t>
      </w:r>
      <w:r w:rsidR="00305A31" w:rsidRPr="00D42F26">
        <w:t xml:space="preserve">, funds available and will weigh this against the following criterions. </w:t>
      </w:r>
    </w:p>
    <w:p w:rsidR="00305A31" w:rsidRPr="00D42F26" w:rsidRDefault="00305A31" w:rsidP="00305A31">
      <w:pPr>
        <w:pStyle w:val="ListParagraph"/>
        <w:numPr>
          <w:ilvl w:val="0"/>
          <w:numId w:val="38"/>
        </w:numPr>
        <w:rPr>
          <w:b/>
          <w:bCs/>
          <w:caps/>
        </w:rPr>
      </w:pPr>
      <w:r w:rsidRPr="00D42F26">
        <w:rPr>
          <w:caps/>
        </w:rPr>
        <w:t>T</w:t>
      </w:r>
      <w:r w:rsidRPr="00D42F26">
        <w:t xml:space="preserve">he </w:t>
      </w:r>
      <w:r w:rsidRPr="00D42F26">
        <w:rPr>
          <w:b/>
          <w:bCs/>
        </w:rPr>
        <w:t>number of children and youth experiencing homelessness</w:t>
      </w:r>
      <w:r w:rsidRPr="00D42F26">
        <w:t xml:space="preserve"> (a priority criterion)</w:t>
      </w:r>
    </w:p>
    <w:p w:rsidR="00C41495" w:rsidRPr="00D42F26" w:rsidRDefault="00305A31" w:rsidP="00305A31">
      <w:pPr>
        <w:pStyle w:val="ListParagraph"/>
        <w:numPr>
          <w:ilvl w:val="0"/>
          <w:numId w:val="38"/>
        </w:numPr>
        <w:rPr>
          <w:caps/>
        </w:rPr>
      </w:pPr>
      <w:r w:rsidRPr="00D42F26">
        <w:t>Educational needs and support service needs of children and youth experiencing homelessness</w:t>
      </w:r>
    </w:p>
    <w:p w:rsidR="00C41495" w:rsidRPr="00D42F26" w:rsidRDefault="00305A31" w:rsidP="00305A31">
      <w:pPr>
        <w:pStyle w:val="ListParagraph"/>
        <w:numPr>
          <w:ilvl w:val="0"/>
          <w:numId w:val="38"/>
        </w:numPr>
        <w:rPr>
          <w:caps/>
        </w:rPr>
      </w:pPr>
      <w:r w:rsidRPr="00D42F26">
        <w:lastRenderedPageBreak/>
        <w:t>The quality of the proposed program, including how the proposed use of funds will facilitate identification, enrollment, retention, and educational success of children and youth experiencing homelessness</w:t>
      </w:r>
    </w:p>
    <w:p w:rsidR="00C41495" w:rsidRPr="004649A2" w:rsidRDefault="00305A31" w:rsidP="00305A31">
      <w:pPr>
        <w:pStyle w:val="ListParagraph"/>
        <w:numPr>
          <w:ilvl w:val="0"/>
          <w:numId w:val="38"/>
        </w:numPr>
        <w:rPr>
          <w:caps/>
        </w:rPr>
      </w:pPr>
      <w:r w:rsidRPr="00D42F26">
        <w:rPr>
          <w:caps/>
        </w:rPr>
        <w:t>T</w:t>
      </w:r>
      <w:r w:rsidRPr="00D42F26">
        <w:t>he extent to which the program coordinates and collaborates with local services providers</w:t>
      </w:r>
    </w:p>
    <w:p w:rsidR="004649A2" w:rsidRPr="00042953" w:rsidRDefault="004649A2" w:rsidP="004649A2">
      <w:pPr>
        <w:pStyle w:val="ListParagraph"/>
        <w:numPr>
          <w:ilvl w:val="0"/>
          <w:numId w:val="38"/>
        </w:numPr>
        <w:spacing w:after="0" w:line="240" w:lineRule="auto"/>
        <w:rPr>
          <w:b/>
        </w:rPr>
      </w:pPr>
      <w:r>
        <w:t>Ensuring no duplication of effort</w:t>
      </w:r>
    </w:p>
    <w:p w:rsidR="004649A2" w:rsidRPr="00042953" w:rsidRDefault="004649A2" w:rsidP="004649A2">
      <w:pPr>
        <w:pStyle w:val="ListParagraph"/>
        <w:numPr>
          <w:ilvl w:val="0"/>
          <w:numId w:val="38"/>
        </w:numPr>
        <w:spacing w:after="0" w:line="240" w:lineRule="auto"/>
        <w:rPr>
          <w:b/>
        </w:rPr>
      </w:pPr>
      <w:r>
        <w:t>Ensuring no duplication of other funding received (i.e. tutoring already funded by 21</w:t>
      </w:r>
      <w:r w:rsidRPr="002E2624">
        <w:rPr>
          <w:vertAlign w:val="superscript"/>
        </w:rPr>
        <w:t>st</w:t>
      </w:r>
      <w:r>
        <w:t xml:space="preserve"> Century grant)</w:t>
      </w:r>
    </w:p>
    <w:p w:rsidR="004649A2" w:rsidRPr="00042953" w:rsidRDefault="004649A2" w:rsidP="004649A2">
      <w:pPr>
        <w:pStyle w:val="ListParagraph"/>
        <w:numPr>
          <w:ilvl w:val="0"/>
          <w:numId w:val="38"/>
        </w:numPr>
        <w:spacing w:after="0" w:line="240" w:lineRule="auto"/>
        <w:rPr>
          <w:b/>
        </w:rPr>
      </w:pPr>
      <w:r>
        <w:t>Providing evidence of  satisfactory performance on previous projects</w:t>
      </w:r>
    </w:p>
    <w:p w:rsidR="004649A2" w:rsidRPr="00A43BE3" w:rsidRDefault="004649A2" w:rsidP="004649A2">
      <w:pPr>
        <w:pStyle w:val="ListParagraph"/>
        <w:numPr>
          <w:ilvl w:val="0"/>
          <w:numId w:val="38"/>
        </w:numPr>
        <w:spacing w:after="0" w:line="240" w:lineRule="auto"/>
        <w:rPr>
          <w:b/>
        </w:rPr>
      </w:pPr>
      <w:r>
        <w:t xml:space="preserve">Addressing the </w:t>
      </w:r>
      <w:r w:rsidRPr="00A92542">
        <w:t>priority factors</w:t>
      </w:r>
      <w:r>
        <w:t xml:space="preserve"> outlined in the legislation (i.e. educational stability, local liaison, enrollment, documentation of need, allowable uses of funds, coordination with other programs, such as Title I, Part A, tribal social services, etc.)</w:t>
      </w:r>
    </w:p>
    <w:p w:rsidR="004649A2" w:rsidRPr="004649A2" w:rsidRDefault="004649A2" w:rsidP="004649A2">
      <w:pPr>
        <w:ind w:left="1080"/>
        <w:rPr>
          <w:caps/>
        </w:rPr>
      </w:pPr>
    </w:p>
    <w:p w:rsidR="00D42F26" w:rsidRDefault="00AF3716" w:rsidP="004649A2">
      <w:r>
        <w:br w:type="page"/>
      </w:r>
    </w:p>
    <w:p w:rsidR="00D42F26" w:rsidRPr="000C6CAF" w:rsidRDefault="00D42F26" w:rsidP="00D42F26">
      <w:pPr>
        <w:pStyle w:val="Heading2"/>
        <w:rPr>
          <w:rFonts w:ascii="Arial" w:hAnsi="Arial" w:cs="Arial"/>
          <w:color w:val="auto"/>
          <w:sz w:val="24"/>
          <w:szCs w:val="24"/>
        </w:rPr>
      </w:pPr>
      <w:bookmarkStart w:id="10" w:name="_Toc405289841"/>
      <w:r w:rsidRPr="000C6CAF">
        <w:rPr>
          <w:rFonts w:ascii="Arial" w:hAnsi="Arial" w:cs="Arial"/>
          <w:color w:val="auto"/>
          <w:sz w:val="24"/>
          <w:szCs w:val="24"/>
        </w:rPr>
        <w:lastRenderedPageBreak/>
        <w:t>Local Liaison Responsibilities</w:t>
      </w:r>
      <w:bookmarkEnd w:id="10"/>
    </w:p>
    <w:tbl>
      <w:tblPr>
        <w:tblStyle w:val="TableGrid"/>
        <w:tblW w:w="9812" w:type="dxa"/>
        <w:tblLook w:val="04A0" w:firstRow="1" w:lastRow="0" w:firstColumn="1" w:lastColumn="0" w:noHBand="0" w:noVBand="1"/>
      </w:tblPr>
      <w:tblGrid>
        <w:gridCol w:w="1728"/>
        <w:gridCol w:w="6480"/>
        <w:gridCol w:w="1604"/>
      </w:tblGrid>
      <w:tr w:rsidR="00D42F26" w:rsidTr="005966E9">
        <w:trPr>
          <w:trHeight w:val="251"/>
        </w:trPr>
        <w:tc>
          <w:tcPr>
            <w:tcW w:w="1728" w:type="dxa"/>
          </w:tcPr>
          <w:p w:rsidR="00D42F26" w:rsidRPr="00A6604C" w:rsidRDefault="00D42F26" w:rsidP="005966E9">
            <w:pPr>
              <w:pStyle w:val="BodyText"/>
              <w:rPr>
                <w:b w:val="0"/>
                <w:iCs/>
                <w:noProof/>
                <w:sz w:val="20"/>
                <w:szCs w:val="20"/>
              </w:rPr>
            </w:pPr>
            <w:r w:rsidRPr="00A6604C">
              <w:rPr>
                <w:b w:val="0"/>
                <w:iCs/>
                <w:noProof/>
                <w:sz w:val="20"/>
                <w:szCs w:val="20"/>
              </w:rPr>
              <w:t>Issue</w:t>
            </w:r>
          </w:p>
        </w:tc>
        <w:tc>
          <w:tcPr>
            <w:tcW w:w="6480" w:type="dxa"/>
          </w:tcPr>
          <w:p w:rsidR="00D42F26" w:rsidRPr="005663A6" w:rsidRDefault="00D42F26" w:rsidP="005966E9">
            <w:pPr>
              <w:jc w:val="center"/>
              <w:rPr>
                <w:rFonts w:ascii="Arial" w:hAnsi="Arial" w:cs="Arial"/>
                <w:noProof/>
                <w:sz w:val="20"/>
                <w:szCs w:val="20"/>
              </w:rPr>
            </w:pPr>
            <w:r>
              <w:rPr>
                <w:rFonts w:ascii="Arial" w:hAnsi="Arial" w:cs="Arial"/>
                <w:noProof/>
                <w:sz w:val="20"/>
                <w:szCs w:val="20"/>
              </w:rPr>
              <w:t>Local Liaison Responsibilities</w:t>
            </w:r>
          </w:p>
        </w:tc>
        <w:tc>
          <w:tcPr>
            <w:tcW w:w="1604" w:type="dxa"/>
          </w:tcPr>
          <w:p w:rsidR="00D42F26" w:rsidRPr="00A6604C" w:rsidRDefault="00D42F26" w:rsidP="005966E9">
            <w:pPr>
              <w:pStyle w:val="BodyText"/>
              <w:rPr>
                <w:b w:val="0"/>
                <w:iCs/>
                <w:noProof/>
                <w:sz w:val="20"/>
                <w:szCs w:val="20"/>
              </w:rPr>
            </w:pPr>
            <w:r w:rsidRPr="00A6604C">
              <w:rPr>
                <w:b w:val="0"/>
                <w:iCs/>
                <w:noProof/>
                <w:sz w:val="20"/>
                <w:szCs w:val="20"/>
              </w:rPr>
              <w:t>Legally required</w:t>
            </w:r>
          </w:p>
        </w:tc>
      </w:tr>
      <w:tr w:rsidR="00D42F26" w:rsidTr="005966E9">
        <w:tc>
          <w:tcPr>
            <w:tcW w:w="1728" w:type="dxa"/>
          </w:tcPr>
          <w:p w:rsidR="00D42F26" w:rsidRPr="009B59AA" w:rsidRDefault="00D42F26" w:rsidP="005966E9">
            <w:pPr>
              <w:rPr>
                <w:noProof/>
                <w:sz w:val="14"/>
                <w:szCs w:val="14"/>
              </w:rPr>
            </w:pPr>
            <w:r w:rsidRPr="009B59AA">
              <w:rPr>
                <w:noProof/>
                <w:sz w:val="14"/>
                <w:szCs w:val="14"/>
              </w:rPr>
              <w:t>Policies and Procedures</w:t>
            </w:r>
          </w:p>
        </w:tc>
        <w:tc>
          <w:tcPr>
            <w:tcW w:w="6480" w:type="dxa"/>
          </w:tcPr>
          <w:p w:rsidR="00D42F26" w:rsidRPr="00320A98" w:rsidRDefault="00D42F26" w:rsidP="005966E9">
            <w:pPr>
              <w:rPr>
                <w:rFonts w:ascii="Arial" w:hAnsi="Arial" w:cs="Arial"/>
                <w:sz w:val="14"/>
                <w:szCs w:val="14"/>
              </w:rPr>
            </w:pPr>
            <w:r w:rsidRPr="00320A98">
              <w:rPr>
                <w:rFonts w:ascii="Arial" w:hAnsi="Arial" w:cs="Arial"/>
                <w:sz w:val="14"/>
                <w:szCs w:val="14"/>
              </w:rPr>
              <w:t>Review local policies and procedures that may impact homeless children and youth (e.g., school enrollment, access</w:t>
            </w:r>
            <w:r>
              <w:rPr>
                <w:rFonts w:ascii="Arial" w:hAnsi="Arial" w:cs="Arial"/>
                <w:sz w:val="14"/>
                <w:szCs w:val="14"/>
              </w:rPr>
              <w:t xml:space="preserve"> to school programs). This is a</w:t>
            </w:r>
            <w:r w:rsidRPr="00320A98">
              <w:rPr>
                <w:rFonts w:ascii="Arial" w:hAnsi="Arial" w:cs="Arial"/>
                <w:sz w:val="14"/>
                <w:szCs w:val="14"/>
              </w:rPr>
              <w:t xml:space="preserve"> </w:t>
            </w:r>
            <w:r>
              <w:rPr>
                <w:rFonts w:ascii="Arial" w:hAnsi="Arial" w:cs="Arial"/>
                <w:sz w:val="14"/>
                <w:szCs w:val="14"/>
              </w:rPr>
              <w:t xml:space="preserve">school </w:t>
            </w:r>
            <w:r w:rsidRPr="00320A98">
              <w:rPr>
                <w:rFonts w:ascii="Arial" w:hAnsi="Arial" w:cs="Arial"/>
                <w:sz w:val="14"/>
                <w:szCs w:val="14"/>
              </w:rPr>
              <w:t>requirement, but may be assumed by the liaison.</w:t>
            </w:r>
          </w:p>
        </w:tc>
        <w:tc>
          <w:tcPr>
            <w:tcW w:w="1604" w:type="dxa"/>
            <w:vAlign w:val="center"/>
          </w:tcPr>
          <w:p w:rsidR="00D42F26" w:rsidRPr="005218C0" w:rsidRDefault="00D42F26" w:rsidP="005966E9">
            <w:pPr>
              <w:jc w:val="center"/>
              <w:rPr>
                <w:noProof/>
                <w:sz w:val="24"/>
                <w:szCs w:val="24"/>
              </w:rPr>
            </w:pPr>
            <w:r w:rsidRPr="005218C0">
              <w:rPr>
                <w:noProof/>
                <w:sz w:val="24"/>
                <w:szCs w:val="24"/>
              </w:rPr>
              <w:t>•</w:t>
            </w:r>
          </w:p>
        </w:tc>
      </w:tr>
      <w:tr w:rsidR="00D42F26" w:rsidTr="005966E9">
        <w:tc>
          <w:tcPr>
            <w:tcW w:w="1728" w:type="dxa"/>
          </w:tcPr>
          <w:p w:rsidR="00D42F26" w:rsidRPr="009B59AA" w:rsidRDefault="00D42F26" w:rsidP="005966E9">
            <w:pPr>
              <w:rPr>
                <w:noProof/>
                <w:sz w:val="14"/>
                <w:szCs w:val="14"/>
              </w:rPr>
            </w:pPr>
          </w:p>
        </w:tc>
        <w:tc>
          <w:tcPr>
            <w:tcW w:w="6480" w:type="dxa"/>
          </w:tcPr>
          <w:p w:rsidR="00D42F26" w:rsidRPr="00320A98" w:rsidRDefault="00D42F26" w:rsidP="005966E9">
            <w:pPr>
              <w:rPr>
                <w:rFonts w:ascii="Arial" w:hAnsi="Arial" w:cs="Arial"/>
                <w:sz w:val="14"/>
                <w:szCs w:val="14"/>
              </w:rPr>
            </w:pPr>
            <w:r w:rsidRPr="00320A98">
              <w:rPr>
                <w:rFonts w:ascii="Arial" w:hAnsi="Arial" w:cs="Arial"/>
                <w:sz w:val="14"/>
                <w:szCs w:val="14"/>
              </w:rPr>
              <w:t>Revision of local policies and procedures determined to be potential barriers for homeless ch</w:t>
            </w:r>
            <w:r>
              <w:rPr>
                <w:rFonts w:ascii="Arial" w:hAnsi="Arial" w:cs="Arial"/>
                <w:sz w:val="14"/>
                <w:szCs w:val="14"/>
              </w:rPr>
              <w:t>ildren and youth. This is a school</w:t>
            </w:r>
            <w:r w:rsidRPr="00320A98">
              <w:rPr>
                <w:rFonts w:ascii="Arial" w:hAnsi="Arial" w:cs="Arial"/>
                <w:sz w:val="14"/>
                <w:szCs w:val="14"/>
              </w:rPr>
              <w:t xml:space="preserve"> requirement</w:t>
            </w:r>
            <w:r>
              <w:rPr>
                <w:rFonts w:ascii="Arial" w:hAnsi="Arial" w:cs="Arial"/>
                <w:sz w:val="14"/>
                <w:szCs w:val="14"/>
              </w:rPr>
              <w:t xml:space="preserve"> and the</w:t>
            </w:r>
            <w:r w:rsidRPr="00320A98">
              <w:rPr>
                <w:rFonts w:ascii="Arial" w:hAnsi="Arial" w:cs="Arial"/>
                <w:sz w:val="14"/>
                <w:szCs w:val="14"/>
              </w:rPr>
              <w:t xml:space="preserve"> liaison may be involved.</w:t>
            </w:r>
          </w:p>
          <w:p w:rsidR="00D42F26" w:rsidRPr="00320A98" w:rsidRDefault="00D42F26" w:rsidP="005966E9">
            <w:pPr>
              <w:rPr>
                <w:rFonts w:ascii="Arial" w:hAnsi="Arial" w:cs="Arial"/>
                <w:sz w:val="14"/>
                <w:szCs w:val="14"/>
              </w:rPr>
            </w:pPr>
          </w:p>
        </w:tc>
        <w:tc>
          <w:tcPr>
            <w:tcW w:w="1604" w:type="dxa"/>
            <w:vAlign w:val="center"/>
          </w:tcPr>
          <w:p w:rsidR="00D42F26" w:rsidRPr="005218C0" w:rsidRDefault="00D42F26" w:rsidP="005966E9">
            <w:pPr>
              <w:jc w:val="center"/>
              <w:rPr>
                <w:noProof/>
                <w:sz w:val="20"/>
                <w:szCs w:val="20"/>
              </w:rPr>
            </w:pPr>
            <w:r w:rsidRPr="005218C0">
              <w:rPr>
                <w:noProof/>
                <w:sz w:val="24"/>
                <w:szCs w:val="24"/>
              </w:rPr>
              <w:t>•</w:t>
            </w:r>
          </w:p>
        </w:tc>
      </w:tr>
      <w:tr w:rsidR="00D42F26" w:rsidTr="005966E9">
        <w:tc>
          <w:tcPr>
            <w:tcW w:w="1728" w:type="dxa"/>
          </w:tcPr>
          <w:p w:rsidR="00D42F26" w:rsidRPr="009B59AA" w:rsidRDefault="00D42F26" w:rsidP="005966E9">
            <w:pPr>
              <w:rPr>
                <w:noProof/>
                <w:sz w:val="14"/>
                <w:szCs w:val="14"/>
              </w:rPr>
            </w:pPr>
          </w:p>
        </w:tc>
        <w:tc>
          <w:tcPr>
            <w:tcW w:w="6480" w:type="dxa"/>
          </w:tcPr>
          <w:p w:rsidR="00D42F26" w:rsidRPr="00320A98" w:rsidRDefault="00D42F26" w:rsidP="005966E9">
            <w:pPr>
              <w:rPr>
                <w:rFonts w:ascii="Arial" w:hAnsi="Arial" w:cs="Arial"/>
                <w:sz w:val="14"/>
                <w:szCs w:val="14"/>
              </w:rPr>
            </w:pPr>
            <w:r w:rsidRPr="00320A98">
              <w:rPr>
                <w:rFonts w:ascii="Arial" w:hAnsi="Arial" w:cs="Arial"/>
                <w:sz w:val="14"/>
                <w:szCs w:val="14"/>
              </w:rPr>
              <w:t>Ensure that homeless students are identified by school personnel through coordination with other entities.</w:t>
            </w:r>
          </w:p>
          <w:p w:rsidR="00D42F26" w:rsidRPr="00320A98" w:rsidRDefault="00D42F26" w:rsidP="005966E9">
            <w:pPr>
              <w:rPr>
                <w:rFonts w:ascii="Arial" w:hAnsi="Arial" w:cs="Arial"/>
                <w:sz w:val="14"/>
                <w:szCs w:val="14"/>
              </w:rPr>
            </w:pPr>
          </w:p>
        </w:tc>
        <w:tc>
          <w:tcPr>
            <w:tcW w:w="1604" w:type="dxa"/>
            <w:vAlign w:val="center"/>
          </w:tcPr>
          <w:p w:rsidR="00D42F26" w:rsidRPr="005218C0" w:rsidRDefault="00D42F26" w:rsidP="005966E9">
            <w:pPr>
              <w:jc w:val="center"/>
              <w:rPr>
                <w:noProof/>
                <w:sz w:val="20"/>
                <w:szCs w:val="20"/>
              </w:rPr>
            </w:pPr>
            <w:r w:rsidRPr="005218C0">
              <w:rPr>
                <w:noProof/>
                <w:sz w:val="24"/>
                <w:szCs w:val="24"/>
              </w:rPr>
              <w:t>•</w:t>
            </w:r>
          </w:p>
        </w:tc>
      </w:tr>
      <w:tr w:rsidR="00D42F26" w:rsidTr="005966E9">
        <w:tc>
          <w:tcPr>
            <w:tcW w:w="1728" w:type="dxa"/>
          </w:tcPr>
          <w:p w:rsidR="00D42F26" w:rsidRPr="009B59AA" w:rsidRDefault="00D42F26" w:rsidP="005966E9">
            <w:pPr>
              <w:rPr>
                <w:noProof/>
                <w:sz w:val="14"/>
                <w:szCs w:val="14"/>
              </w:rPr>
            </w:pPr>
            <w:r w:rsidRPr="009B59AA">
              <w:rPr>
                <w:noProof/>
                <w:sz w:val="14"/>
                <w:szCs w:val="14"/>
              </w:rPr>
              <w:t>Enrollment and Access to Educational Services</w:t>
            </w:r>
          </w:p>
        </w:tc>
        <w:tc>
          <w:tcPr>
            <w:tcW w:w="6480" w:type="dxa"/>
          </w:tcPr>
          <w:p w:rsidR="00D42F26" w:rsidRPr="00320A98" w:rsidRDefault="00D42F26" w:rsidP="005966E9">
            <w:pPr>
              <w:rPr>
                <w:rFonts w:ascii="Arial" w:hAnsi="Arial" w:cs="Arial"/>
                <w:sz w:val="14"/>
                <w:szCs w:val="14"/>
              </w:rPr>
            </w:pPr>
            <w:r w:rsidRPr="00320A98">
              <w:rPr>
                <w:rFonts w:ascii="Arial" w:hAnsi="Arial" w:cs="Arial"/>
                <w:sz w:val="14"/>
                <w:szCs w:val="14"/>
              </w:rPr>
              <w:t xml:space="preserve">Ensure that homeless families, children, and youth receive educational services for which they are eligible, including Head Start, Even Start, and preschool programs administered by the </w:t>
            </w:r>
            <w:r>
              <w:rPr>
                <w:rFonts w:ascii="Arial" w:hAnsi="Arial" w:cs="Arial"/>
                <w:sz w:val="14"/>
                <w:szCs w:val="14"/>
              </w:rPr>
              <w:t>SCHOOL</w:t>
            </w:r>
            <w:r w:rsidRPr="00320A98">
              <w:rPr>
                <w:rFonts w:ascii="Arial" w:hAnsi="Arial" w:cs="Arial"/>
                <w:sz w:val="14"/>
                <w:szCs w:val="14"/>
              </w:rPr>
              <w:t xml:space="preserve">. Also ensure that families, children, and youth receive referrals to health, mental health, dental, and other appropriate services if needed. </w:t>
            </w:r>
          </w:p>
          <w:p w:rsidR="00D42F26" w:rsidRPr="00320A98" w:rsidRDefault="00D42F26" w:rsidP="005966E9">
            <w:pPr>
              <w:rPr>
                <w:rFonts w:ascii="Arial" w:hAnsi="Arial" w:cs="Arial"/>
                <w:sz w:val="14"/>
                <w:szCs w:val="14"/>
              </w:rPr>
            </w:pPr>
          </w:p>
        </w:tc>
        <w:tc>
          <w:tcPr>
            <w:tcW w:w="1604" w:type="dxa"/>
            <w:vAlign w:val="center"/>
          </w:tcPr>
          <w:p w:rsidR="00D42F26" w:rsidRPr="005218C0" w:rsidRDefault="00D42F26" w:rsidP="005966E9">
            <w:pPr>
              <w:jc w:val="center"/>
              <w:rPr>
                <w:noProof/>
                <w:sz w:val="20"/>
                <w:szCs w:val="20"/>
              </w:rPr>
            </w:pPr>
            <w:r w:rsidRPr="005218C0">
              <w:rPr>
                <w:noProof/>
                <w:sz w:val="24"/>
                <w:szCs w:val="24"/>
              </w:rPr>
              <w:t>•</w:t>
            </w:r>
          </w:p>
        </w:tc>
      </w:tr>
      <w:tr w:rsidR="00D42F26" w:rsidTr="005966E9">
        <w:tc>
          <w:tcPr>
            <w:tcW w:w="1728" w:type="dxa"/>
          </w:tcPr>
          <w:p w:rsidR="00D42F26" w:rsidRPr="009B59AA" w:rsidRDefault="00D42F26" w:rsidP="005966E9">
            <w:pPr>
              <w:rPr>
                <w:noProof/>
                <w:sz w:val="14"/>
                <w:szCs w:val="14"/>
              </w:rPr>
            </w:pPr>
          </w:p>
        </w:tc>
        <w:tc>
          <w:tcPr>
            <w:tcW w:w="6480" w:type="dxa"/>
          </w:tcPr>
          <w:p w:rsidR="00D42F26" w:rsidRPr="00320A98" w:rsidRDefault="00D42F26" w:rsidP="005966E9">
            <w:pPr>
              <w:rPr>
                <w:rFonts w:ascii="Arial" w:hAnsi="Arial" w:cs="Arial"/>
                <w:sz w:val="14"/>
                <w:szCs w:val="14"/>
              </w:rPr>
            </w:pPr>
            <w:r w:rsidRPr="00320A98">
              <w:rPr>
                <w:rFonts w:ascii="Arial" w:hAnsi="Arial" w:cs="Arial"/>
                <w:sz w:val="14"/>
                <w:szCs w:val="14"/>
              </w:rPr>
              <w:t>Ensure that homeless students enroll in and have a full and equal opportunity t</w:t>
            </w:r>
            <w:r>
              <w:rPr>
                <w:rFonts w:ascii="Arial" w:hAnsi="Arial" w:cs="Arial"/>
                <w:sz w:val="14"/>
                <w:szCs w:val="14"/>
              </w:rPr>
              <w:t>o succeed in the school,</w:t>
            </w:r>
          </w:p>
          <w:p w:rsidR="00D42F26" w:rsidRPr="00320A98" w:rsidRDefault="00D42F26" w:rsidP="005966E9">
            <w:pPr>
              <w:rPr>
                <w:rFonts w:ascii="Arial" w:hAnsi="Arial" w:cs="Arial"/>
                <w:sz w:val="14"/>
                <w:szCs w:val="14"/>
              </w:rPr>
            </w:pPr>
          </w:p>
        </w:tc>
        <w:tc>
          <w:tcPr>
            <w:tcW w:w="1604" w:type="dxa"/>
          </w:tcPr>
          <w:p w:rsidR="00D42F26" w:rsidRDefault="00D42F26" w:rsidP="005966E9">
            <w:pPr>
              <w:jc w:val="center"/>
            </w:pPr>
            <w:r w:rsidRPr="00CD2996">
              <w:rPr>
                <w:noProof/>
                <w:sz w:val="24"/>
                <w:szCs w:val="24"/>
              </w:rPr>
              <w:t>•</w:t>
            </w:r>
          </w:p>
        </w:tc>
      </w:tr>
      <w:tr w:rsidR="00D42F26" w:rsidTr="005966E9">
        <w:tc>
          <w:tcPr>
            <w:tcW w:w="1728" w:type="dxa"/>
          </w:tcPr>
          <w:p w:rsidR="00D42F26" w:rsidRPr="009B59AA" w:rsidRDefault="00D42F26" w:rsidP="005966E9">
            <w:pPr>
              <w:rPr>
                <w:noProof/>
                <w:sz w:val="14"/>
                <w:szCs w:val="14"/>
              </w:rPr>
            </w:pPr>
          </w:p>
        </w:tc>
        <w:tc>
          <w:tcPr>
            <w:tcW w:w="6480" w:type="dxa"/>
          </w:tcPr>
          <w:p w:rsidR="00D42F26" w:rsidRPr="00320A98" w:rsidRDefault="00D42F26" w:rsidP="005966E9">
            <w:pPr>
              <w:rPr>
                <w:rFonts w:ascii="Arial" w:hAnsi="Arial" w:cs="Arial"/>
                <w:sz w:val="14"/>
                <w:szCs w:val="14"/>
              </w:rPr>
            </w:pPr>
            <w:r w:rsidRPr="00320A98">
              <w:rPr>
                <w:rFonts w:ascii="Arial" w:hAnsi="Arial" w:cs="Arial"/>
                <w:sz w:val="14"/>
                <w:szCs w:val="14"/>
              </w:rPr>
              <w:t>Assist children and youth who do not have immunizations or medical records. Obtain the necessary immunizations or medical records.</w:t>
            </w:r>
          </w:p>
          <w:p w:rsidR="00D42F26" w:rsidRPr="00320A98" w:rsidRDefault="00D42F26" w:rsidP="005966E9">
            <w:pPr>
              <w:rPr>
                <w:rFonts w:ascii="Arial" w:hAnsi="Arial" w:cs="Arial"/>
                <w:sz w:val="14"/>
                <w:szCs w:val="14"/>
              </w:rPr>
            </w:pPr>
          </w:p>
        </w:tc>
        <w:tc>
          <w:tcPr>
            <w:tcW w:w="1604" w:type="dxa"/>
          </w:tcPr>
          <w:p w:rsidR="00D42F26" w:rsidRDefault="00D42F26" w:rsidP="005966E9">
            <w:pPr>
              <w:jc w:val="center"/>
            </w:pPr>
            <w:r w:rsidRPr="00CD2996">
              <w:rPr>
                <w:noProof/>
                <w:sz w:val="24"/>
                <w:szCs w:val="24"/>
              </w:rPr>
              <w:t>•</w:t>
            </w:r>
          </w:p>
        </w:tc>
      </w:tr>
      <w:tr w:rsidR="00D42F26" w:rsidTr="005966E9">
        <w:tc>
          <w:tcPr>
            <w:tcW w:w="1728" w:type="dxa"/>
          </w:tcPr>
          <w:p w:rsidR="00D42F26" w:rsidRPr="009B59AA" w:rsidRDefault="00D42F26" w:rsidP="005966E9">
            <w:pPr>
              <w:rPr>
                <w:noProof/>
                <w:sz w:val="14"/>
                <w:szCs w:val="14"/>
              </w:rPr>
            </w:pPr>
          </w:p>
        </w:tc>
        <w:tc>
          <w:tcPr>
            <w:tcW w:w="6480" w:type="dxa"/>
          </w:tcPr>
          <w:p w:rsidR="00D42F26" w:rsidRPr="00320A98" w:rsidRDefault="00D42F26" w:rsidP="005966E9">
            <w:pPr>
              <w:rPr>
                <w:rFonts w:ascii="Arial" w:hAnsi="Arial" w:cs="Arial"/>
                <w:sz w:val="14"/>
                <w:szCs w:val="14"/>
              </w:rPr>
            </w:pPr>
            <w:r w:rsidRPr="00320A98">
              <w:rPr>
                <w:rFonts w:ascii="Arial" w:hAnsi="Arial" w:cs="Arial"/>
                <w:sz w:val="14"/>
                <w:szCs w:val="14"/>
              </w:rPr>
              <w:t>Ensure that parents or guardians are informed of educational and related opportunities that are available to their children and are provided meaningful opportunities to participate in their children’s education.</w:t>
            </w:r>
          </w:p>
          <w:p w:rsidR="00D42F26" w:rsidRPr="00320A98" w:rsidRDefault="00D42F26" w:rsidP="005966E9">
            <w:pPr>
              <w:rPr>
                <w:rFonts w:ascii="Arial" w:hAnsi="Arial" w:cs="Arial"/>
                <w:sz w:val="14"/>
                <w:szCs w:val="14"/>
              </w:rPr>
            </w:pPr>
          </w:p>
        </w:tc>
        <w:tc>
          <w:tcPr>
            <w:tcW w:w="1604" w:type="dxa"/>
          </w:tcPr>
          <w:p w:rsidR="00D42F26" w:rsidRDefault="00D42F26" w:rsidP="005966E9">
            <w:pPr>
              <w:jc w:val="center"/>
            </w:pPr>
            <w:r w:rsidRPr="00CD2996">
              <w:rPr>
                <w:noProof/>
                <w:sz w:val="24"/>
                <w:szCs w:val="24"/>
              </w:rPr>
              <w:t>•</w:t>
            </w:r>
          </w:p>
        </w:tc>
      </w:tr>
      <w:tr w:rsidR="00D42F26" w:rsidTr="005966E9">
        <w:tc>
          <w:tcPr>
            <w:tcW w:w="1728" w:type="dxa"/>
          </w:tcPr>
          <w:p w:rsidR="00D42F26" w:rsidRPr="009B59AA" w:rsidRDefault="00D42F26" w:rsidP="005966E9">
            <w:pPr>
              <w:rPr>
                <w:noProof/>
                <w:sz w:val="14"/>
                <w:szCs w:val="14"/>
              </w:rPr>
            </w:pPr>
          </w:p>
        </w:tc>
        <w:tc>
          <w:tcPr>
            <w:tcW w:w="6480" w:type="dxa"/>
          </w:tcPr>
          <w:p w:rsidR="00D42F26" w:rsidRPr="00320A98" w:rsidRDefault="00D42F26" w:rsidP="005966E9">
            <w:pPr>
              <w:rPr>
                <w:rFonts w:ascii="Arial" w:hAnsi="Arial" w:cs="Arial"/>
                <w:sz w:val="14"/>
                <w:szCs w:val="14"/>
              </w:rPr>
            </w:pPr>
            <w:r w:rsidRPr="00320A98">
              <w:rPr>
                <w:rFonts w:ascii="Arial" w:hAnsi="Arial" w:cs="Arial"/>
                <w:sz w:val="14"/>
                <w:szCs w:val="14"/>
              </w:rPr>
              <w:t>Assist with the enrollment dispute resolution cases and ensure they are mediated in accordance with the state’s enrollment dispute resolution process as expeditiously as possible.</w:t>
            </w:r>
          </w:p>
          <w:p w:rsidR="00D42F26" w:rsidRPr="00320A98" w:rsidRDefault="00D42F26" w:rsidP="005966E9">
            <w:pPr>
              <w:rPr>
                <w:rFonts w:ascii="Arial" w:hAnsi="Arial" w:cs="Arial"/>
                <w:sz w:val="14"/>
                <w:szCs w:val="14"/>
              </w:rPr>
            </w:pPr>
          </w:p>
        </w:tc>
        <w:tc>
          <w:tcPr>
            <w:tcW w:w="1604" w:type="dxa"/>
          </w:tcPr>
          <w:p w:rsidR="00D42F26" w:rsidRDefault="00D42F26" w:rsidP="005966E9">
            <w:pPr>
              <w:jc w:val="center"/>
            </w:pPr>
            <w:r w:rsidRPr="00CD2996">
              <w:rPr>
                <w:noProof/>
                <w:sz w:val="24"/>
                <w:szCs w:val="24"/>
              </w:rPr>
              <w:t>•</w:t>
            </w:r>
          </w:p>
        </w:tc>
      </w:tr>
      <w:tr w:rsidR="00D42F26" w:rsidTr="005966E9">
        <w:tc>
          <w:tcPr>
            <w:tcW w:w="1728" w:type="dxa"/>
          </w:tcPr>
          <w:p w:rsidR="00D42F26" w:rsidRPr="009B59AA" w:rsidRDefault="00D42F26" w:rsidP="005966E9">
            <w:pPr>
              <w:rPr>
                <w:noProof/>
                <w:sz w:val="14"/>
                <w:szCs w:val="14"/>
              </w:rPr>
            </w:pPr>
            <w:r w:rsidRPr="009B59AA">
              <w:rPr>
                <w:noProof/>
                <w:sz w:val="14"/>
                <w:szCs w:val="14"/>
              </w:rPr>
              <w:t>Outreach</w:t>
            </w:r>
          </w:p>
        </w:tc>
        <w:tc>
          <w:tcPr>
            <w:tcW w:w="6480" w:type="dxa"/>
          </w:tcPr>
          <w:p w:rsidR="00D42F26" w:rsidRPr="00320A98" w:rsidRDefault="00D42F26" w:rsidP="005966E9">
            <w:pPr>
              <w:rPr>
                <w:rFonts w:ascii="Arial" w:hAnsi="Arial" w:cs="Arial"/>
                <w:sz w:val="14"/>
                <w:szCs w:val="14"/>
              </w:rPr>
            </w:pPr>
            <w:r w:rsidRPr="00320A98">
              <w:rPr>
                <w:rFonts w:ascii="Arial" w:hAnsi="Arial" w:cs="Arial"/>
                <w:sz w:val="14"/>
                <w:szCs w:val="14"/>
              </w:rPr>
              <w:t>Ensure that the parent or guardian of a homeless child or youth, and any unaccompanied youth, is fully informed of all transportation services, including to the school of origin, and that assistance to accessing transportation services is provided.</w:t>
            </w:r>
          </w:p>
          <w:p w:rsidR="00D42F26" w:rsidRPr="00320A98" w:rsidRDefault="00D42F26" w:rsidP="005966E9">
            <w:pPr>
              <w:rPr>
                <w:rFonts w:ascii="Arial" w:hAnsi="Arial" w:cs="Arial"/>
                <w:sz w:val="14"/>
                <w:szCs w:val="14"/>
              </w:rPr>
            </w:pPr>
          </w:p>
        </w:tc>
        <w:tc>
          <w:tcPr>
            <w:tcW w:w="1604" w:type="dxa"/>
          </w:tcPr>
          <w:p w:rsidR="00D42F26" w:rsidRDefault="00D42F26" w:rsidP="005966E9">
            <w:pPr>
              <w:jc w:val="center"/>
            </w:pPr>
            <w:r w:rsidRPr="00CD2996">
              <w:rPr>
                <w:noProof/>
                <w:sz w:val="24"/>
                <w:szCs w:val="24"/>
              </w:rPr>
              <w:t>•</w:t>
            </w:r>
          </w:p>
        </w:tc>
      </w:tr>
      <w:tr w:rsidR="00D42F26" w:rsidTr="005966E9">
        <w:tc>
          <w:tcPr>
            <w:tcW w:w="1728" w:type="dxa"/>
          </w:tcPr>
          <w:p w:rsidR="00D42F26" w:rsidRPr="009B59AA" w:rsidRDefault="00D42F26" w:rsidP="005966E9">
            <w:pPr>
              <w:rPr>
                <w:noProof/>
                <w:sz w:val="14"/>
                <w:szCs w:val="14"/>
              </w:rPr>
            </w:pPr>
          </w:p>
        </w:tc>
        <w:tc>
          <w:tcPr>
            <w:tcW w:w="6480" w:type="dxa"/>
          </w:tcPr>
          <w:p w:rsidR="00D42F26" w:rsidRPr="00320A98" w:rsidRDefault="00D42F26" w:rsidP="005966E9">
            <w:pPr>
              <w:rPr>
                <w:rFonts w:ascii="Arial" w:hAnsi="Arial" w:cs="Arial"/>
                <w:sz w:val="14"/>
                <w:szCs w:val="14"/>
              </w:rPr>
            </w:pPr>
            <w:r w:rsidRPr="00320A98">
              <w:rPr>
                <w:rFonts w:ascii="Arial" w:hAnsi="Arial" w:cs="Arial"/>
                <w:sz w:val="14"/>
                <w:szCs w:val="14"/>
              </w:rPr>
              <w:t>Post the educational rights of homeless children and youth in all schools. Sources for this information will be given to liaison when assigned.</w:t>
            </w:r>
          </w:p>
          <w:p w:rsidR="00D42F26" w:rsidRPr="00320A98" w:rsidRDefault="00D42F26" w:rsidP="005966E9">
            <w:pPr>
              <w:rPr>
                <w:rFonts w:ascii="Arial" w:hAnsi="Arial" w:cs="Arial"/>
                <w:sz w:val="14"/>
                <w:szCs w:val="14"/>
              </w:rPr>
            </w:pPr>
          </w:p>
        </w:tc>
        <w:tc>
          <w:tcPr>
            <w:tcW w:w="1604" w:type="dxa"/>
          </w:tcPr>
          <w:p w:rsidR="00D42F26" w:rsidRDefault="00D42F26" w:rsidP="005966E9">
            <w:pPr>
              <w:jc w:val="center"/>
            </w:pPr>
            <w:r w:rsidRPr="00CD2996">
              <w:rPr>
                <w:noProof/>
                <w:sz w:val="24"/>
                <w:szCs w:val="24"/>
              </w:rPr>
              <w:t>•</w:t>
            </w:r>
          </w:p>
        </w:tc>
      </w:tr>
      <w:tr w:rsidR="00D42F26" w:rsidTr="005966E9">
        <w:tc>
          <w:tcPr>
            <w:tcW w:w="1728" w:type="dxa"/>
          </w:tcPr>
          <w:p w:rsidR="00D42F26" w:rsidRPr="009B59AA" w:rsidRDefault="00D42F26" w:rsidP="005966E9">
            <w:pPr>
              <w:rPr>
                <w:noProof/>
                <w:sz w:val="14"/>
                <w:szCs w:val="14"/>
              </w:rPr>
            </w:pPr>
          </w:p>
        </w:tc>
        <w:tc>
          <w:tcPr>
            <w:tcW w:w="6480" w:type="dxa"/>
          </w:tcPr>
          <w:p w:rsidR="00D42F26" w:rsidRPr="00320A98" w:rsidRDefault="00D42F26" w:rsidP="005966E9">
            <w:pPr>
              <w:rPr>
                <w:rFonts w:ascii="Arial" w:hAnsi="Arial" w:cs="Arial"/>
                <w:sz w:val="14"/>
                <w:szCs w:val="14"/>
              </w:rPr>
            </w:pPr>
            <w:r w:rsidRPr="00320A98">
              <w:rPr>
                <w:rFonts w:ascii="Arial" w:hAnsi="Arial" w:cs="Arial"/>
                <w:sz w:val="14"/>
                <w:szCs w:val="14"/>
              </w:rPr>
              <w:t>Post educational right of homeless children and youth in the community where homeless families and youth may receive services (e.g., shelters, public health offices, hotels, and soup kitchens).</w:t>
            </w:r>
          </w:p>
          <w:p w:rsidR="00D42F26" w:rsidRPr="00320A98" w:rsidRDefault="00D42F26" w:rsidP="005966E9">
            <w:pPr>
              <w:rPr>
                <w:rFonts w:ascii="Arial" w:hAnsi="Arial" w:cs="Arial"/>
                <w:sz w:val="14"/>
                <w:szCs w:val="14"/>
              </w:rPr>
            </w:pPr>
          </w:p>
        </w:tc>
        <w:tc>
          <w:tcPr>
            <w:tcW w:w="1604" w:type="dxa"/>
          </w:tcPr>
          <w:p w:rsidR="00D42F26" w:rsidRDefault="00D42F26" w:rsidP="005966E9">
            <w:pPr>
              <w:jc w:val="center"/>
            </w:pPr>
            <w:r w:rsidRPr="00CD2996">
              <w:rPr>
                <w:noProof/>
                <w:sz w:val="24"/>
                <w:szCs w:val="24"/>
              </w:rPr>
              <w:t>•</w:t>
            </w:r>
          </w:p>
        </w:tc>
      </w:tr>
      <w:tr w:rsidR="00D42F26" w:rsidTr="005966E9">
        <w:tc>
          <w:tcPr>
            <w:tcW w:w="1728" w:type="dxa"/>
          </w:tcPr>
          <w:p w:rsidR="00D42F26" w:rsidRPr="009B59AA" w:rsidRDefault="00D42F26" w:rsidP="005966E9">
            <w:pPr>
              <w:rPr>
                <w:noProof/>
                <w:sz w:val="14"/>
                <w:szCs w:val="14"/>
              </w:rPr>
            </w:pPr>
          </w:p>
        </w:tc>
        <w:tc>
          <w:tcPr>
            <w:tcW w:w="6480" w:type="dxa"/>
          </w:tcPr>
          <w:p w:rsidR="00D42F26" w:rsidRPr="00320A98" w:rsidRDefault="00D42F26" w:rsidP="005966E9">
            <w:pPr>
              <w:rPr>
                <w:rFonts w:ascii="Arial" w:hAnsi="Arial" w:cs="Arial"/>
                <w:sz w:val="14"/>
                <w:szCs w:val="14"/>
              </w:rPr>
            </w:pPr>
            <w:r w:rsidRPr="00320A98">
              <w:rPr>
                <w:rFonts w:ascii="Arial" w:hAnsi="Arial" w:cs="Arial"/>
                <w:sz w:val="14"/>
                <w:szCs w:val="14"/>
              </w:rPr>
              <w:t>Inform school personnel, service providers, and advocates who work with homeless families of the duties of the liaison.</w:t>
            </w:r>
          </w:p>
          <w:p w:rsidR="00D42F26" w:rsidRPr="00320A98" w:rsidRDefault="00D42F26" w:rsidP="005966E9">
            <w:pPr>
              <w:rPr>
                <w:rFonts w:ascii="Arial" w:hAnsi="Arial" w:cs="Arial"/>
                <w:sz w:val="14"/>
                <w:szCs w:val="14"/>
              </w:rPr>
            </w:pPr>
          </w:p>
        </w:tc>
        <w:tc>
          <w:tcPr>
            <w:tcW w:w="1604" w:type="dxa"/>
          </w:tcPr>
          <w:p w:rsidR="00D42F26" w:rsidRDefault="00D42F26" w:rsidP="005966E9">
            <w:pPr>
              <w:jc w:val="center"/>
            </w:pPr>
            <w:r w:rsidRPr="00CD2996">
              <w:rPr>
                <w:noProof/>
                <w:sz w:val="24"/>
                <w:szCs w:val="24"/>
              </w:rPr>
              <w:t>•</w:t>
            </w:r>
          </w:p>
        </w:tc>
      </w:tr>
      <w:tr w:rsidR="00D42F26" w:rsidTr="005966E9">
        <w:tc>
          <w:tcPr>
            <w:tcW w:w="1728" w:type="dxa"/>
          </w:tcPr>
          <w:p w:rsidR="00D42F26" w:rsidRPr="009B59AA" w:rsidRDefault="00D42F26" w:rsidP="005966E9">
            <w:pPr>
              <w:rPr>
                <w:noProof/>
                <w:sz w:val="14"/>
                <w:szCs w:val="14"/>
              </w:rPr>
            </w:pPr>
          </w:p>
        </w:tc>
        <w:tc>
          <w:tcPr>
            <w:tcW w:w="6480" w:type="dxa"/>
          </w:tcPr>
          <w:p w:rsidR="00D42F26" w:rsidRPr="00320A98" w:rsidRDefault="00D42F26" w:rsidP="005966E9">
            <w:pPr>
              <w:rPr>
                <w:rFonts w:ascii="Arial" w:hAnsi="Arial" w:cs="Arial"/>
                <w:sz w:val="14"/>
                <w:szCs w:val="14"/>
              </w:rPr>
            </w:pPr>
            <w:r w:rsidRPr="00320A98">
              <w:rPr>
                <w:rFonts w:ascii="Arial" w:hAnsi="Arial" w:cs="Arial"/>
                <w:sz w:val="14"/>
                <w:szCs w:val="14"/>
              </w:rPr>
              <w:t>Collaborate and coordinate with state coordinators, community services providers, and school personnel responsible for the provision of educational and related services to homeless children and youth.</w:t>
            </w:r>
          </w:p>
          <w:p w:rsidR="00D42F26" w:rsidRPr="00320A98" w:rsidRDefault="00D42F26" w:rsidP="005966E9">
            <w:pPr>
              <w:rPr>
                <w:rFonts w:ascii="Arial" w:hAnsi="Arial" w:cs="Arial"/>
                <w:sz w:val="14"/>
                <w:szCs w:val="14"/>
              </w:rPr>
            </w:pPr>
          </w:p>
        </w:tc>
        <w:tc>
          <w:tcPr>
            <w:tcW w:w="1604" w:type="dxa"/>
          </w:tcPr>
          <w:p w:rsidR="00D42F26" w:rsidRDefault="00D42F26" w:rsidP="005966E9">
            <w:pPr>
              <w:jc w:val="center"/>
            </w:pPr>
            <w:r w:rsidRPr="00CD2996">
              <w:rPr>
                <w:noProof/>
                <w:sz w:val="24"/>
                <w:szCs w:val="24"/>
              </w:rPr>
              <w:t>•</w:t>
            </w:r>
          </w:p>
        </w:tc>
      </w:tr>
      <w:tr w:rsidR="00D42F26" w:rsidTr="005966E9">
        <w:tc>
          <w:tcPr>
            <w:tcW w:w="1728" w:type="dxa"/>
          </w:tcPr>
          <w:p w:rsidR="00D42F26" w:rsidRPr="009B59AA" w:rsidRDefault="00D42F26" w:rsidP="005966E9">
            <w:pPr>
              <w:rPr>
                <w:noProof/>
                <w:sz w:val="14"/>
                <w:szCs w:val="14"/>
              </w:rPr>
            </w:pPr>
            <w:r w:rsidRPr="009B59AA">
              <w:rPr>
                <w:noProof/>
                <w:sz w:val="14"/>
                <w:szCs w:val="14"/>
              </w:rPr>
              <w:t>Unaccompanied Youth</w:t>
            </w:r>
          </w:p>
        </w:tc>
        <w:tc>
          <w:tcPr>
            <w:tcW w:w="6480" w:type="dxa"/>
          </w:tcPr>
          <w:p w:rsidR="00D42F26" w:rsidRPr="00320A98" w:rsidRDefault="00D42F26" w:rsidP="005966E9">
            <w:pPr>
              <w:rPr>
                <w:rFonts w:ascii="Arial" w:hAnsi="Arial" w:cs="Arial"/>
                <w:sz w:val="14"/>
                <w:szCs w:val="14"/>
              </w:rPr>
            </w:pPr>
            <w:r w:rsidRPr="00320A98">
              <w:rPr>
                <w:rFonts w:ascii="Arial" w:hAnsi="Arial" w:cs="Arial"/>
                <w:sz w:val="14"/>
                <w:szCs w:val="14"/>
              </w:rPr>
              <w:t>Assist unaccompanied youth in placement/enrollment decisions, including considering the youth’s wishes in those decisions, and providing notice of the youth’s right to appeal such decisions under the enrollment disputes provisions.</w:t>
            </w:r>
          </w:p>
          <w:p w:rsidR="00D42F26" w:rsidRPr="00320A98" w:rsidRDefault="00D42F26" w:rsidP="005966E9">
            <w:pPr>
              <w:rPr>
                <w:rFonts w:ascii="Arial" w:hAnsi="Arial" w:cs="Arial"/>
                <w:sz w:val="14"/>
                <w:szCs w:val="14"/>
              </w:rPr>
            </w:pPr>
          </w:p>
        </w:tc>
        <w:tc>
          <w:tcPr>
            <w:tcW w:w="1604" w:type="dxa"/>
          </w:tcPr>
          <w:p w:rsidR="00D42F26" w:rsidRDefault="00D42F26" w:rsidP="005966E9">
            <w:pPr>
              <w:jc w:val="center"/>
            </w:pPr>
            <w:r w:rsidRPr="004E4754">
              <w:rPr>
                <w:noProof/>
                <w:sz w:val="24"/>
                <w:szCs w:val="24"/>
              </w:rPr>
              <w:t>•</w:t>
            </w:r>
          </w:p>
        </w:tc>
      </w:tr>
      <w:tr w:rsidR="00D42F26" w:rsidTr="005966E9">
        <w:tc>
          <w:tcPr>
            <w:tcW w:w="1728" w:type="dxa"/>
          </w:tcPr>
          <w:p w:rsidR="00D42F26" w:rsidRPr="009B59AA" w:rsidRDefault="00D42F26" w:rsidP="005966E9">
            <w:pPr>
              <w:rPr>
                <w:noProof/>
                <w:sz w:val="14"/>
                <w:szCs w:val="14"/>
              </w:rPr>
            </w:pPr>
          </w:p>
        </w:tc>
        <w:tc>
          <w:tcPr>
            <w:tcW w:w="6480" w:type="dxa"/>
          </w:tcPr>
          <w:p w:rsidR="00D42F26" w:rsidRPr="00320A98" w:rsidRDefault="00D42F26" w:rsidP="005966E9">
            <w:pPr>
              <w:rPr>
                <w:rFonts w:ascii="Arial" w:hAnsi="Arial" w:cs="Arial"/>
                <w:sz w:val="14"/>
                <w:szCs w:val="14"/>
              </w:rPr>
            </w:pPr>
            <w:r w:rsidRPr="00320A98">
              <w:rPr>
                <w:rFonts w:ascii="Arial" w:hAnsi="Arial" w:cs="Arial"/>
                <w:sz w:val="14"/>
                <w:szCs w:val="14"/>
              </w:rPr>
              <w:t>Ensure that unaccompanied youth are immediately enrolled in school pending resolution of disputes that might arise over school enrollment and placement.</w:t>
            </w:r>
          </w:p>
        </w:tc>
        <w:tc>
          <w:tcPr>
            <w:tcW w:w="1604" w:type="dxa"/>
          </w:tcPr>
          <w:p w:rsidR="00D42F26" w:rsidRDefault="00D42F26" w:rsidP="005966E9">
            <w:pPr>
              <w:jc w:val="center"/>
            </w:pPr>
            <w:r w:rsidRPr="004E4754">
              <w:rPr>
                <w:noProof/>
                <w:sz w:val="24"/>
                <w:szCs w:val="24"/>
              </w:rPr>
              <w:t>•</w:t>
            </w:r>
          </w:p>
        </w:tc>
      </w:tr>
      <w:tr w:rsidR="00D42F26" w:rsidTr="005966E9">
        <w:tc>
          <w:tcPr>
            <w:tcW w:w="1728" w:type="dxa"/>
          </w:tcPr>
          <w:p w:rsidR="00D42F26" w:rsidRPr="009B59AA" w:rsidRDefault="00D42F26" w:rsidP="005966E9">
            <w:pPr>
              <w:rPr>
                <w:noProof/>
                <w:sz w:val="14"/>
                <w:szCs w:val="14"/>
              </w:rPr>
            </w:pPr>
            <w:r w:rsidRPr="009B59AA">
              <w:rPr>
                <w:noProof/>
                <w:sz w:val="14"/>
                <w:szCs w:val="14"/>
              </w:rPr>
              <w:t>Suggested Activities</w:t>
            </w:r>
          </w:p>
        </w:tc>
        <w:tc>
          <w:tcPr>
            <w:tcW w:w="6480" w:type="dxa"/>
          </w:tcPr>
          <w:p w:rsidR="00D42F26" w:rsidRPr="00320A98" w:rsidRDefault="00D42F26" w:rsidP="005966E9">
            <w:pPr>
              <w:rPr>
                <w:rFonts w:ascii="Arial" w:hAnsi="Arial" w:cs="Arial"/>
                <w:sz w:val="14"/>
                <w:szCs w:val="14"/>
              </w:rPr>
            </w:pPr>
            <w:r w:rsidRPr="00320A98">
              <w:rPr>
                <w:rFonts w:ascii="Arial" w:hAnsi="Arial" w:cs="Arial"/>
                <w:sz w:val="14"/>
                <w:szCs w:val="14"/>
              </w:rPr>
              <w:t>Provide professional development for school district staff to build awareness of the educational needs of homeless students, legal responsibilities of the school, and local policies and procedures.</w:t>
            </w:r>
          </w:p>
        </w:tc>
        <w:tc>
          <w:tcPr>
            <w:tcW w:w="1604" w:type="dxa"/>
            <w:vAlign w:val="center"/>
          </w:tcPr>
          <w:p w:rsidR="00D42F26" w:rsidRPr="005218C0" w:rsidRDefault="00D42F26" w:rsidP="005966E9">
            <w:pPr>
              <w:jc w:val="center"/>
              <w:rPr>
                <w:noProof/>
                <w:sz w:val="24"/>
                <w:szCs w:val="24"/>
              </w:rPr>
            </w:pPr>
          </w:p>
        </w:tc>
      </w:tr>
      <w:tr w:rsidR="00D42F26" w:rsidTr="005966E9">
        <w:tc>
          <w:tcPr>
            <w:tcW w:w="1728" w:type="dxa"/>
          </w:tcPr>
          <w:p w:rsidR="00D42F26" w:rsidRPr="009B59AA" w:rsidRDefault="00D42F26" w:rsidP="005966E9">
            <w:pPr>
              <w:rPr>
                <w:noProof/>
                <w:sz w:val="14"/>
                <w:szCs w:val="14"/>
              </w:rPr>
            </w:pPr>
          </w:p>
        </w:tc>
        <w:tc>
          <w:tcPr>
            <w:tcW w:w="6480" w:type="dxa"/>
          </w:tcPr>
          <w:p w:rsidR="00D42F26" w:rsidRPr="00320A98" w:rsidRDefault="00D42F26" w:rsidP="005966E9">
            <w:pPr>
              <w:rPr>
                <w:rFonts w:ascii="Arial" w:hAnsi="Arial" w:cs="Arial"/>
                <w:sz w:val="14"/>
                <w:szCs w:val="14"/>
              </w:rPr>
            </w:pPr>
            <w:r w:rsidRPr="00320A98">
              <w:rPr>
                <w:rFonts w:ascii="Arial" w:hAnsi="Arial" w:cs="Arial"/>
                <w:sz w:val="14"/>
                <w:szCs w:val="14"/>
              </w:rPr>
              <w:t>Provide outreach to community service providers through presentations, announcements, and dissemination of relevant publications.</w:t>
            </w:r>
          </w:p>
        </w:tc>
        <w:tc>
          <w:tcPr>
            <w:tcW w:w="1604" w:type="dxa"/>
            <w:vAlign w:val="center"/>
          </w:tcPr>
          <w:p w:rsidR="00D42F26" w:rsidRPr="005218C0" w:rsidRDefault="00D42F26" w:rsidP="005966E9">
            <w:pPr>
              <w:jc w:val="center"/>
              <w:rPr>
                <w:noProof/>
                <w:sz w:val="24"/>
                <w:szCs w:val="24"/>
              </w:rPr>
            </w:pPr>
          </w:p>
        </w:tc>
      </w:tr>
      <w:tr w:rsidR="00D42F26" w:rsidTr="005966E9">
        <w:tc>
          <w:tcPr>
            <w:tcW w:w="1728" w:type="dxa"/>
          </w:tcPr>
          <w:p w:rsidR="00D42F26" w:rsidRPr="009B59AA" w:rsidRDefault="00D42F26" w:rsidP="005966E9">
            <w:pPr>
              <w:rPr>
                <w:noProof/>
                <w:sz w:val="14"/>
                <w:szCs w:val="14"/>
              </w:rPr>
            </w:pPr>
          </w:p>
        </w:tc>
        <w:tc>
          <w:tcPr>
            <w:tcW w:w="6480" w:type="dxa"/>
          </w:tcPr>
          <w:p w:rsidR="00D42F26" w:rsidRPr="00320A98" w:rsidRDefault="00D42F26" w:rsidP="005966E9">
            <w:pPr>
              <w:rPr>
                <w:rFonts w:ascii="Arial" w:hAnsi="Arial" w:cs="Arial"/>
                <w:sz w:val="14"/>
                <w:szCs w:val="14"/>
              </w:rPr>
            </w:pPr>
            <w:r w:rsidRPr="00320A98">
              <w:rPr>
                <w:rFonts w:ascii="Arial" w:hAnsi="Arial" w:cs="Arial"/>
                <w:sz w:val="14"/>
                <w:szCs w:val="14"/>
              </w:rPr>
              <w:t>Provide training to parents</w:t>
            </w:r>
          </w:p>
        </w:tc>
        <w:tc>
          <w:tcPr>
            <w:tcW w:w="1604" w:type="dxa"/>
            <w:vAlign w:val="center"/>
          </w:tcPr>
          <w:p w:rsidR="00D42F26" w:rsidRPr="005218C0" w:rsidRDefault="00D42F26" w:rsidP="005966E9">
            <w:pPr>
              <w:jc w:val="center"/>
              <w:rPr>
                <w:noProof/>
                <w:sz w:val="24"/>
                <w:szCs w:val="24"/>
              </w:rPr>
            </w:pPr>
          </w:p>
        </w:tc>
      </w:tr>
      <w:tr w:rsidR="00D42F26" w:rsidTr="005966E9">
        <w:tc>
          <w:tcPr>
            <w:tcW w:w="1728" w:type="dxa"/>
          </w:tcPr>
          <w:p w:rsidR="00D42F26" w:rsidRPr="009B59AA" w:rsidRDefault="00D42F26" w:rsidP="005966E9">
            <w:pPr>
              <w:rPr>
                <w:noProof/>
                <w:sz w:val="14"/>
                <w:szCs w:val="14"/>
              </w:rPr>
            </w:pPr>
          </w:p>
        </w:tc>
        <w:tc>
          <w:tcPr>
            <w:tcW w:w="6480" w:type="dxa"/>
          </w:tcPr>
          <w:p w:rsidR="00D42F26" w:rsidRPr="00320A98" w:rsidRDefault="00D42F26" w:rsidP="005966E9">
            <w:pPr>
              <w:rPr>
                <w:rFonts w:ascii="Arial" w:hAnsi="Arial" w:cs="Arial"/>
                <w:sz w:val="14"/>
                <w:szCs w:val="14"/>
              </w:rPr>
            </w:pPr>
            <w:r w:rsidRPr="00320A98">
              <w:rPr>
                <w:rFonts w:ascii="Arial" w:hAnsi="Arial" w:cs="Arial"/>
                <w:sz w:val="14"/>
                <w:szCs w:val="14"/>
              </w:rPr>
              <w:t>Distribute materials, tutoring supplies, clothing, etc., to schools.</w:t>
            </w:r>
          </w:p>
        </w:tc>
        <w:tc>
          <w:tcPr>
            <w:tcW w:w="1604" w:type="dxa"/>
            <w:vAlign w:val="center"/>
          </w:tcPr>
          <w:p w:rsidR="00D42F26" w:rsidRPr="005218C0" w:rsidRDefault="00D42F26" w:rsidP="005966E9">
            <w:pPr>
              <w:jc w:val="center"/>
              <w:rPr>
                <w:noProof/>
                <w:sz w:val="24"/>
                <w:szCs w:val="24"/>
              </w:rPr>
            </w:pPr>
          </w:p>
        </w:tc>
      </w:tr>
      <w:tr w:rsidR="00D42F26" w:rsidTr="005966E9">
        <w:tc>
          <w:tcPr>
            <w:tcW w:w="1728" w:type="dxa"/>
          </w:tcPr>
          <w:p w:rsidR="00D42F26" w:rsidRPr="009B59AA" w:rsidRDefault="00D42F26" w:rsidP="005966E9">
            <w:pPr>
              <w:rPr>
                <w:noProof/>
                <w:sz w:val="14"/>
                <w:szCs w:val="14"/>
              </w:rPr>
            </w:pPr>
          </w:p>
        </w:tc>
        <w:tc>
          <w:tcPr>
            <w:tcW w:w="6480" w:type="dxa"/>
          </w:tcPr>
          <w:p w:rsidR="00D42F26" w:rsidRPr="00320A98" w:rsidRDefault="00D42F26" w:rsidP="005966E9">
            <w:pPr>
              <w:rPr>
                <w:rFonts w:ascii="Arial" w:hAnsi="Arial" w:cs="Arial"/>
                <w:sz w:val="14"/>
                <w:szCs w:val="14"/>
              </w:rPr>
            </w:pPr>
            <w:r w:rsidRPr="00320A98">
              <w:rPr>
                <w:rFonts w:ascii="Arial" w:hAnsi="Arial" w:cs="Arial"/>
                <w:sz w:val="14"/>
                <w:szCs w:val="14"/>
              </w:rPr>
              <w:t>Conduct a needs assessment.</w:t>
            </w:r>
          </w:p>
        </w:tc>
        <w:tc>
          <w:tcPr>
            <w:tcW w:w="1604" w:type="dxa"/>
            <w:vAlign w:val="center"/>
          </w:tcPr>
          <w:p w:rsidR="00D42F26" w:rsidRPr="005218C0" w:rsidRDefault="00D42F26" w:rsidP="005966E9">
            <w:pPr>
              <w:jc w:val="center"/>
              <w:rPr>
                <w:noProof/>
                <w:sz w:val="24"/>
                <w:szCs w:val="24"/>
              </w:rPr>
            </w:pPr>
          </w:p>
        </w:tc>
      </w:tr>
      <w:tr w:rsidR="00D42F26" w:rsidTr="005966E9">
        <w:tc>
          <w:tcPr>
            <w:tcW w:w="1728" w:type="dxa"/>
          </w:tcPr>
          <w:p w:rsidR="00D42F26" w:rsidRPr="009B59AA" w:rsidRDefault="00D42F26" w:rsidP="005966E9">
            <w:pPr>
              <w:rPr>
                <w:noProof/>
                <w:sz w:val="14"/>
                <w:szCs w:val="14"/>
              </w:rPr>
            </w:pPr>
          </w:p>
        </w:tc>
        <w:tc>
          <w:tcPr>
            <w:tcW w:w="6480" w:type="dxa"/>
          </w:tcPr>
          <w:p w:rsidR="00D42F26" w:rsidRPr="00320A98" w:rsidRDefault="00D42F26" w:rsidP="005966E9">
            <w:pPr>
              <w:rPr>
                <w:rFonts w:ascii="Arial" w:hAnsi="Arial" w:cs="Arial"/>
                <w:sz w:val="14"/>
                <w:szCs w:val="14"/>
              </w:rPr>
            </w:pPr>
            <w:r w:rsidRPr="00320A98">
              <w:rPr>
                <w:rFonts w:ascii="Arial" w:hAnsi="Arial" w:cs="Arial"/>
                <w:sz w:val="14"/>
                <w:szCs w:val="14"/>
              </w:rPr>
              <w:t>Conduct an evaluation of the local homeless education program.</w:t>
            </w:r>
          </w:p>
        </w:tc>
        <w:tc>
          <w:tcPr>
            <w:tcW w:w="1604" w:type="dxa"/>
            <w:vAlign w:val="center"/>
          </w:tcPr>
          <w:p w:rsidR="00D42F26" w:rsidRPr="005218C0" w:rsidRDefault="00D42F26" w:rsidP="005966E9">
            <w:pPr>
              <w:jc w:val="center"/>
              <w:rPr>
                <w:noProof/>
                <w:sz w:val="24"/>
                <w:szCs w:val="24"/>
              </w:rPr>
            </w:pPr>
          </w:p>
        </w:tc>
      </w:tr>
    </w:tbl>
    <w:p w:rsidR="00D42F26" w:rsidRDefault="00D42F26" w:rsidP="00D42F26">
      <w:pPr>
        <w:rPr>
          <w:rFonts w:ascii="Arial" w:eastAsia="Times New Roman" w:hAnsi="Arial" w:cs="Arial"/>
          <w:bCs/>
          <w:iCs/>
          <w:noProof/>
          <w:sz w:val="20"/>
          <w:szCs w:val="24"/>
        </w:rPr>
      </w:pPr>
      <w:r>
        <w:rPr>
          <w:b/>
          <w:iCs/>
          <w:noProof/>
          <w:sz w:val="20"/>
        </w:rPr>
        <w:br w:type="page"/>
      </w:r>
    </w:p>
    <w:p w:rsidR="00D42F26" w:rsidRPr="000C6CAF" w:rsidRDefault="00D42F26" w:rsidP="00D42F26">
      <w:pPr>
        <w:pStyle w:val="Heading2"/>
        <w:rPr>
          <w:rFonts w:ascii="Arial" w:hAnsi="Arial" w:cs="Arial"/>
          <w:iCs/>
          <w:color w:val="auto"/>
          <w:sz w:val="24"/>
          <w:szCs w:val="24"/>
        </w:rPr>
      </w:pPr>
      <w:bookmarkStart w:id="11" w:name="_Toc405289842"/>
      <w:r w:rsidRPr="000C6CAF">
        <w:rPr>
          <w:rFonts w:ascii="Arial" w:hAnsi="Arial" w:cs="Arial"/>
          <w:color w:val="auto"/>
          <w:sz w:val="24"/>
          <w:szCs w:val="24"/>
        </w:rPr>
        <w:lastRenderedPageBreak/>
        <w:t>Ten Standards</w:t>
      </w:r>
      <w:bookmarkEnd w:id="11"/>
    </w:p>
    <w:p w:rsidR="00D42F26" w:rsidRDefault="00D42F26" w:rsidP="00D42F26">
      <w:pPr>
        <w:spacing w:before="120" w:after="120"/>
        <w:rPr>
          <w:rFonts w:ascii="Calibri" w:eastAsia="Calibri" w:hAnsi="Calibri" w:cs="Times New Roman"/>
        </w:rPr>
      </w:pPr>
      <w:r w:rsidRPr="006330F0">
        <w:rPr>
          <w:rFonts w:cs="Arial"/>
        </w:rPr>
        <w:t>T</w:t>
      </w:r>
      <w:r>
        <w:rPr>
          <w:rFonts w:ascii="Calibri" w:eastAsia="Calibri" w:hAnsi="Calibri" w:cs="Times New Roman"/>
        </w:rPr>
        <w:t>hese Ten Standards represent a comprehensive framework that is based on the requirements of the McKinney-Vento (MV) Act and effective practice. It is essential for administrators in all MV programs to ask themselves the following questions, based on the Ten Standards:</w:t>
      </w:r>
    </w:p>
    <w:p w:rsidR="00D42F26" w:rsidRDefault="00D42F26" w:rsidP="00D42F26">
      <w:pPr>
        <w:numPr>
          <w:ilvl w:val="0"/>
          <w:numId w:val="3"/>
        </w:numPr>
        <w:spacing w:after="0" w:line="240" w:lineRule="auto"/>
      </w:pPr>
      <w:r>
        <w:rPr>
          <w:rFonts w:ascii="Calibri" w:eastAsia="Calibri" w:hAnsi="Calibri" w:cs="Times New Roman"/>
        </w:rPr>
        <w:t xml:space="preserve">Do all students experiencing homelessness in my school, identified and enrolled at the time of the state assessment, take the state assessment required for their grade levels? </w:t>
      </w:r>
    </w:p>
    <w:p w:rsidR="00D42F26" w:rsidRDefault="00D42F26" w:rsidP="00D42F26">
      <w:pPr>
        <w:spacing w:after="0" w:line="240" w:lineRule="auto"/>
        <w:ind w:left="720"/>
        <w:rPr>
          <w:rFonts w:ascii="Calibri" w:eastAsia="Calibri" w:hAnsi="Calibri" w:cs="Times New Roman"/>
        </w:rPr>
      </w:pPr>
    </w:p>
    <w:p w:rsidR="00D42F26" w:rsidRDefault="00D42F26" w:rsidP="00D42F26">
      <w:pPr>
        <w:numPr>
          <w:ilvl w:val="0"/>
          <w:numId w:val="3"/>
        </w:numPr>
        <w:spacing w:after="0" w:line="240" w:lineRule="auto"/>
      </w:pPr>
      <w:r>
        <w:rPr>
          <w:rFonts w:ascii="Calibri" w:eastAsia="Calibri" w:hAnsi="Calibri" w:cs="Times New Roman"/>
        </w:rPr>
        <w:t>Do all students experiencing homelessness in my school demonstrate academic progress?</w:t>
      </w:r>
    </w:p>
    <w:p w:rsidR="00D42F26" w:rsidRDefault="00D42F26" w:rsidP="00D42F26">
      <w:pPr>
        <w:spacing w:after="0" w:line="240" w:lineRule="auto"/>
        <w:ind w:left="360"/>
        <w:rPr>
          <w:rFonts w:ascii="Calibri" w:eastAsia="Calibri" w:hAnsi="Calibri" w:cs="Times New Roman"/>
        </w:rPr>
      </w:pPr>
    </w:p>
    <w:p w:rsidR="00D42F26" w:rsidRDefault="00D42F26" w:rsidP="00D42F26">
      <w:pPr>
        <w:numPr>
          <w:ilvl w:val="0"/>
          <w:numId w:val="3"/>
        </w:numPr>
        <w:spacing w:after="0" w:line="240" w:lineRule="auto"/>
      </w:pPr>
      <w:r>
        <w:rPr>
          <w:rFonts w:ascii="Calibri" w:eastAsia="Calibri" w:hAnsi="Calibri" w:cs="Times New Roman"/>
        </w:rPr>
        <w:t>Are all children in homeless situations identified in my school?</w:t>
      </w:r>
    </w:p>
    <w:p w:rsidR="00D42F26" w:rsidRDefault="00D42F26" w:rsidP="00D42F26">
      <w:pPr>
        <w:spacing w:after="0" w:line="240" w:lineRule="auto"/>
        <w:ind w:left="720"/>
        <w:rPr>
          <w:rFonts w:ascii="Calibri" w:eastAsia="Calibri" w:hAnsi="Calibri" w:cs="Times New Roman"/>
        </w:rPr>
      </w:pPr>
    </w:p>
    <w:p w:rsidR="00D42F26" w:rsidRDefault="00D42F26" w:rsidP="00D42F26">
      <w:pPr>
        <w:numPr>
          <w:ilvl w:val="0"/>
          <w:numId w:val="3"/>
        </w:numPr>
        <w:spacing w:after="0" w:line="240" w:lineRule="auto"/>
      </w:pPr>
      <w:r>
        <w:rPr>
          <w:rFonts w:ascii="Calibri" w:eastAsia="Calibri" w:hAnsi="Calibri" w:cs="Times New Roman"/>
        </w:rPr>
        <w:t>Within one full day of an attempt to enroll in school, are all students experiencing homelessness in my school in attendance?</w:t>
      </w:r>
    </w:p>
    <w:p w:rsidR="00D42F26" w:rsidRDefault="00D42F26" w:rsidP="00D42F26">
      <w:pPr>
        <w:spacing w:after="0" w:line="240" w:lineRule="auto"/>
        <w:ind w:left="720"/>
        <w:rPr>
          <w:rFonts w:ascii="Calibri" w:eastAsia="Calibri" w:hAnsi="Calibri" w:cs="Times New Roman"/>
        </w:rPr>
      </w:pPr>
    </w:p>
    <w:p w:rsidR="00D42F26" w:rsidRDefault="00D42F26" w:rsidP="00D42F26">
      <w:pPr>
        <w:numPr>
          <w:ilvl w:val="0"/>
          <w:numId w:val="3"/>
        </w:numPr>
        <w:spacing w:after="0" w:line="240" w:lineRule="auto"/>
      </w:pPr>
      <w:r>
        <w:rPr>
          <w:rFonts w:ascii="Calibri" w:eastAsia="Calibri" w:hAnsi="Calibri" w:cs="Times New Roman"/>
        </w:rPr>
        <w:t>Do all students experiencing homeless in my school experience stability?</w:t>
      </w:r>
    </w:p>
    <w:p w:rsidR="00D42F26" w:rsidRDefault="00D42F26" w:rsidP="00D42F26">
      <w:pPr>
        <w:spacing w:after="0" w:line="240" w:lineRule="auto"/>
        <w:ind w:left="720"/>
        <w:rPr>
          <w:rFonts w:ascii="Calibri" w:eastAsia="Calibri" w:hAnsi="Calibri" w:cs="Times New Roman"/>
        </w:rPr>
      </w:pPr>
    </w:p>
    <w:p w:rsidR="00D42F26" w:rsidRDefault="00D42F26" w:rsidP="00D42F26">
      <w:pPr>
        <w:numPr>
          <w:ilvl w:val="0"/>
          <w:numId w:val="3"/>
        </w:numPr>
        <w:spacing w:after="0" w:line="240" w:lineRule="auto"/>
      </w:pPr>
      <w:r>
        <w:rPr>
          <w:rFonts w:ascii="Calibri" w:eastAsia="Calibri" w:hAnsi="Calibri" w:cs="Times New Roman"/>
        </w:rPr>
        <w:t>Do all students experiencing homelessness in my school receive specialized and comparable services when eligible?</w:t>
      </w:r>
    </w:p>
    <w:p w:rsidR="00D42F26" w:rsidRDefault="00D42F26" w:rsidP="00D42F26">
      <w:pPr>
        <w:spacing w:after="0" w:line="240" w:lineRule="auto"/>
        <w:ind w:left="720"/>
        <w:rPr>
          <w:rFonts w:ascii="Calibri" w:eastAsia="Calibri" w:hAnsi="Calibri" w:cs="Times New Roman"/>
        </w:rPr>
      </w:pPr>
    </w:p>
    <w:p w:rsidR="00D42F26" w:rsidRDefault="00D42F26" w:rsidP="00D42F26">
      <w:pPr>
        <w:numPr>
          <w:ilvl w:val="0"/>
          <w:numId w:val="3"/>
        </w:numPr>
        <w:spacing w:after="0" w:line="240" w:lineRule="auto"/>
      </w:pPr>
      <w:r>
        <w:rPr>
          <w:rFonts w:ascii="Calibri" w:eastAsia="Calibri" w:hAnsi="Calibri" w:cs="Times New Roman"/>
        </w:rPr>
        <w:t>Are all preschool-aged students experiencing homelessness in my school enrolled in and attending preschool programs?</w:t>
      </w:r>
    </w:p>
    <w:p w:rsidR="00D42F26" w:rsidRDefault="00D42F26" w:rsidP="00D42F26">
      <w:pPr>
        <w:spacing w:after="0" w:line="240" w:lineRule="auto"/>
        <w:ind w:left="720"/>
        <w:rPr>
          <w:rFonts w:ascii="Calibri" w:eastAsia="Calibri" w:hAnsi="Calibri" w:cs="Times New Roman"/>
        </w:rPr>
      </w:pPr>
    </w:p>
    <w:p w:rsidR="00D42F26" w:rsidRDefault="00D42F26" w:rsidP="00D42F26">
      <w:pPr>
        <w:numPr>
          <w:ilvl w:val="0"/>
          <w:numId w:val="3"/>
        </w:numPr>
        <w:spacing w:after="0" w:line="240" w:lineRule="auto"/>
      </w:pPr>
      <w:r>
        <w:rPr>
          <w:rFonts w:ascii="Calibri" w:eastAsia="Calibri" w:hAnsi="Calibri" w:cs="Times New Roman"/>
        </w:rPr>
        <w:t>Are all unaccompanied youth experiencing homelessness in my school enrolled and attending school?</w:t>
      </w:r>
    </w:p>
    <w:p w:rsidR="00D42F26" w:rsidRDefault="00D42F26" w:rsidP="00D42F26">
      <w:pPr>
        <w:spacing w:after="0" w:line="240" w:lineRule="auto"/>
        <w:ind w:left="720"/>
        <w:rPr>
          <w:rFonts w:ascii="Calibri" w:eastAsia="Calibri" w:hAnsi="Calibri" w:cs="Times New Roman"/>
        </w:rPr>
      </w:pPr>
    </w:p>
    <w:p w:rsidR="00D42F26" w:rsidRDefault="00D42F26" w:rsidP="00D42F26">
      <w:pPr>
        <w:numPr>
          <w:ilvl w:val="0"/>
          <w:numId w:val="3"/>
        </w:numPr>
        <w:spacing w:after="0" w:line="240" w:lineRule="auto"/>
      </w:pPr>
      <w:r>
        <w:rPr>
          <w:rFonts w:ascii="Calibri" w:eastAsia="Calibri" w:hAnsi="Calibri" w:cs="Times New Roman"/>
        </w:rPr>
        <w:t>Are all parents (or persons acting as parents of children and youth) of students experiencing homelessness in my school informed of the educational and related opportunities available to their children and provided with meaningful opportunities to participate in their children’s education?</w:t>
      </w:r>
    </w:p>
    <w:p w:rsidR="00D42F26" w:rsidRDefault="00D42F26" w:rsidP="00D42F26">
      <w:pPr>
        <w:spacing w:after="0" w:line="240" w:lineRule="auto"/>
        <w:ind w:left="720"/>
        <w:rPr>
          <w:rFonts w:ascii="Calibri" w:eastAsia="Calibri" w:hAnsi="Calibri" w:cs="Times New Roman"/>
        </w:rPr>
      </w:pPr>
    </w:p>
    <w:p w:rsidR="00D42F26" w:rsidRDefault="00D42F26" w:rsidP="00D42F26">
      <w:pPr>
        <w:numPr>
          <w:ilvl w:val="0"/>
          <w:numId w:val="3"/>
        </w:numPr>
        <w:spacing w:after="0" w:line="240" w:lineRule="auto"/>
        <w:rPr>
          <w:rFonts w:ascii="Calibri" w:eastAsia="Calibri" w:hAnsi="Calibri" w:cs="Times New Roman"/>
        </w:rPr>
      </w:pPr>
      <w:r>
        <w:rPr>
          <w:rFonts w:ascii="Calibri" w:eastAsia="Calibri" w:hAnsi="Calibri" w:cs="Times New Roman"/>
        </w:rPr>
        <w:t>Does my school help with the needs of all students experiencing homelessness through collaborative efforts both within and beyond the school?</w:t>
      </w:r>
    </w:p>
    <w:p w:rsidR="00D42F26" w:rsidRDefault="00D42F26" w:rsidP="00D42F26">
      <w:pPr>
        <w:rPr>
          <w:rFonts w:cs="Arial"/>
          <w:b/>
        </w:rPr>
      </w:pPr>
      <w:r>
        <w:rPr>
          <w:rFonts w:cs="Arial"/>
          <w:b/>
        </w:rPr>
        <w:br w:type="page"/>
      </w:r>
    </w:p>
    <w:p w:rsidR="00D42F26" w:rsidRPr="00F27D1B" w:rsidRDefault="00F27D1B" w:rsidP="004649A2">
      <w:pPr>
        <w:pStyle w:val="Heading2"/>
        <w:jc w:val="center"/>
        <w:rPr>
          <w:rFonts w:ascii="Arial" w:hAnsi="Arial" w:cs="Arial"/>
          <w:color w:val="auto"/>
          <w:sz w:val="24"/>
          <w:szCs w:val="24"/>
        </w:rPr>
      </w:pPr>
      <w:bookmarkStart w:id="12" w:name="_Toc405289843"/>
      <w:r w:rsidRPr="00F27D1B">
        <w:rPr>
          <w:rFonts w:ascii="Arial" w:hAnsi="Arial" w:cs="Arial"/>
          <w:color w:val="auto"/>
          <w:sz w:val="24"/>
          <w:szCs w:val="24"/>
        </w:rPr>
        <w:lastRenderedPageBreak/>
        <w:t>Examples of Authorized Activities with Measurable Outcomes</w:t>
      </w:r>
      <w:bookmarkEnd w:id="12"/>
    </w:p>
    <w:tbl>
      <w:tblPr>
        <w:tblStyle w:val="TableGrid"/>
        <w:tblW w:w="10080" w:type="dxa"/>
        <w:tblInd w:w="-432" w:type="dxa"/>
        <w:tblLook w:val="01E0" w:firstRow="1" w:lastRow="1" w:firstColumn="1" w:lastColumn="1" w:noHBand="0" w:noVBand="0"/>
      </w:tblPr>
      <w:tblGrid>
        <w:gridCol w:w="4230"/>
        <w:gridCol w:w="5850"/>
      </w:tblGrid>
      <w:tr w:rsidR="00D42F26" w:rsidTr="005966E9">
        <w:tc>
          <w:tcPr>
            <w:tcW w:w="4230" w:type="dxa"/>
          </w:tcPr>
          <w:p w:rsidR="00D42F26" w:rsidRPr="001242CA" w:rsidRDefault="00D42F26" w:rsidP="005966E9">
            <w:pPr>
              <w:jc w:val="center"/>
              <w:rPr>
                <w:sz w:val="18"/>
                <w:szCs w:val="18"/>
              </w:rPr>
            </w:pPr>
            <w:r w:rsidRPr="001242CA">
              <w:rPr>
                <w:sz w:val="18"/>
                <w:szCs w:val="18"/>
              </w:rPr>
              <w:t>ACTIVITIES</w:t>
            </w:r>
          </w:p>
        </w:tc>
        <w:tc>
          <w:tcPr>
            <w:tcW w:w="5850" w:type="dxa"/>
          </w:tcPr>
          <w:p w:rsidR="00D42F26" w:rsidRPr="001242CA" w:rsidRDefault="00D42F26" w:rsidP="005966E9">
            <w:pPr>
              <w:jc w:val="center"/>
              <w:rPr>
                <w:sz w:val="18"/>
                <w:szCs w:val="18"/>
              </w:rPr>
            </w:pPr>
            <w:r w:rsidRPr="001242CA">
              <w:rPr>
                <w:sz w:val="18"/>
                <w:szCs w:val="18"/>
              </w:rPr>
              <w:t>MEASURABLE OUTCOMES</w:t>
            </w:r>
          </w:p>
        </w:tc>
      </w:tr>
      <w:tr w:rsidR="00D42F26" w:rsidTr="005966E9">
        <w:trPr>
          <w:trHeight w:val="908"/>
        </w:trPr>
        <w:tc>
          <w:tcPr>
            <w:tcW w:w="4230" w:type="dxa"/>
          </w:tcPr>
          <w:p w:rsidR="00D42F26" w:rsidRDefault="00D42F26" w:rsidP="005966E9">
            <w:pPr>
              <w:rPr>
                <w:sz w:val="16"/>
                <w:szCs w:val="16"/>
              </w:rPr>
            </w:pPr>
            <w:r>
              <w:rPr>
                <w:sz w:val="16"/>
                <w:szCs w:val="16"/>
              </w:rPr>
              <w:t>1.  Tutoring, supplemental instruction, and enriched</w:t>
            </w:r>
          </w:p>
          <w:p w:rsidR="00D42F26" w:rsidRPr="006222CA" w:rsidRDefault="00D42F26" w:rsidP="005966E9">
            <w:pPr>
              <w:rPr>
                <w:sz w:val="16"/>
                <w:szCs w:val="16"/>
              </w:rPr>
            </w:pPr>
            <w:r>
              <w:rPr>
                <w:sz w:val="16"/>
                <w:szCs w:val="16"/>
              </w:rPr>
              <w:t xml:space="preserve">     educational services</w:t>
            </w:r>
          </w:p>
        </w:tc>
        <w:tc>
          <w:tcPr>
            <w:tcW w:w="5850" w:type="dxa"/>
          </w:tcPr>
          <w:p w:rsidR="00D42F26" w:rsidRDefault="00D42F26" w:rsidP="005966E9">
            <w:pPr>
              <w:ind w:left="-432"/>
              <w:rPr>
                <w:sz w:val="16"/>
                <w:szCs w:val="16"/>
              </w:rPr>
            </w:pPr>
            <w:r>
              <w:rPr>
                <w:sz w:val="16"/>
                <w:szCs w:val="16"/>
              </w:rPr>
              <w:t>P         Pre/post test score improvement.</w:t>
            </w:r>
          </w:p>
          <w:p w:rsidR="00D42F26" w:rsidRDefault="00D42F26" w:rsidP="005966E9">
            <w:pPr>
              <w:rPr>
                <w:sz w:val="16"/>
                <w:szCs w:val="16"/>
              </w:rPr>
            </w:pPr>
            <w:r>
              <w:rPr>
                <w:sz w:val="16"/>
                <w:szCs w:val="16"/>
              </w:rPr>
              <w:t>Classroom teachers provide positive assessment of participants.</w:t>
            </w:r>
          </w:p>
          <w:p w:rsidR="00D42F26" w:rsidRDefault="00D42F26" w:rsidP="005966E9">
            <w:pPr>
              <w:rPr>
                <w:sz w:val="16"/>
                <w:szCs w:val="16"/>
              </w:rPr>
            </w:pPr>
            <w:r>
              <w:rPr>
                <w:sz w:val="16"/>
                <w:szCs w:val="16"/>
              </w:rPr>
              <w:t>School success, seen in grade and score improvement</w:t>
            </w:r>
          </w:p>
          <w:p w:rsidR="00D42F26" w:rsidRPr="006222CA" w:rsidRDefault="00D42F26" w:rsidP="005966E9">
            <w:pPr>
              <w:rPr>
                <w:sz w:val="16"/>
                <w:szCs w:val="16"/>
              </w:rPr>
            </w:pPr>
            <w:r>
              <w:rPr>
                <w:sz w:val="16"/>
                <w:szCs w:val="16"/>
              </w:rPr>
              <w:t>Participation and performance on State Assessment High School or GED completion.</w:t>
            </w:r>
          </w:p>
        </w:tc>
      </w:tr>
      <w:tr w:rsidR="00D42F26" w:rsidTr="005966E9">
        <w:trPr>
          <w:trHeight w:val="512"/>
        </w:trPr>
        <w:tc>
          <w:tcPr>
            <w:tcW w:w="4230" w:type="dxa"/>
          </w:tcPr>
          <w:p w:rsidR="00D42F26" w:rsidRDefault="00D42F26" w:rsidP="005966E9">
            <w:pPr>
              <w:rPr>
                <w:sz w:val="16"/>
                <w:szCs w:val="16"/>
              </w:rPr>
            </w:pPr>
            <w:r w:rsidRPr="006222CA">
              <w:rPr>
                <w:sz w:val="16"/>
                <w:szCs w:val="16"/>
              </w:rPr>
              <w:t xml:space="preserve">2.  </w:t>
            </w:r>
            <w:r>
              <w:rPr>
                <w:sz w:val="16"/>
                <w:szCs w:val="16"/>
              </w:rPr>
              <w:t>Expedited student evaluation, including gifted and</w:t>
            </w:r>
          </w:p>
          <w:p w:rsidR="00D42F26" w:rsidRDefault="00D42F26" w:rsidP="005966E9">
            <w:pPr>
              <w:rPr>
                <w:sz w:val="16"/>
                <w:szCs w:val="16"/>
              </w:rPr>
            </w:pPr>
            <w:r>
              <w:rPr>
                <w:sz w:val="16"/>
                <w:szCs w:val="16"/>
              </w:rPr>
              <w:t xml:space="preserve">     talented, special education, and limited English</w:t>
            </w:r>
          </w:p>
          <w:p w:rsidR="00D42F26" w:rsidRPr="006222CA" w:rsidRDefault="00D42F26" w:rsidP="005966E9">
            <w:pPr>
              <w:rPr>
                <w:sz w:val="16"/>
                <w:szCs w:val="16"/>
              </w:rPr>
            </w:pPr>
            <w:r>
              <w:rPr>
                <w:sz w:val="16"/>
                <w:szCs w:val="16"/>
              </w:rPr>
              <w:t xml:space="preserve">     proficiency</w:t>
            </w:r>
          </w:p>
        </w:tc>
        <w:tc>
          <w:tcPr>
            <w:tcW w:w="5850" w:type="dxa"/>
          </w:tcPr>
          <w:p w:rsidR="00D42F26" w:rsidRDefault="00D42F26" w:rsidP="005966E9">
            <w:pPr>
              <w:rPr>
                <w:sz w:val="16"/>
                <w:szCs w:val="16"/>
              </w:rPr>
            </w:pPr>
            <w:r w:rsidRPr="006222CA">
              <w:rPr>
                <w:sz w:val="16"/>
                <w:szCs w:val="16"/>
              </w:rPr>
              <w:t>Evaluations are made and records are transferred in a</w:t>
            </w:r>
            <w:r>
              <w:rPr>
                <w:sz w:val="16"/>
                <w:szCs w:val="16"/>
              </w:rPr>
              <w:t xml:space="preserve"> timely manner.</w:t>
            </w:r>
          </w:p>
          <w:p w:rsidR="00D42F26" w:rsidRDefault="00D42F26" w:rsidP="005966E9">
            <w:pPr>
              <w:rPr>
                <w:sz w:val="16"/>
                <w:szCs w:val="16"/>
              </w:rPr>
            </w:pPr>
            <w:r>
              <w:rPr>
                <w:sz w:val="16"/>
                <w:szCs w:val="16"/>
              </w:rPr>
              <w:t>Increased percentage of homeless children accessing education services for which</w:t>
            </w:r>
          </w:p>
          <w:p w:rsidR="00D42F26" w:rsidRPr="006222CA" w:rsidRDefault="00D42F26" w:rsidP="005966E9">
            <w:pPr>
              <w:rPr>
                <w:sz w:val="16"/>
                <w:szCs w:val="16"/>
              </w:rPr>
            </w:pPr>
            <w:proofErr w:type="gramStart"/>
            <w:r>
              <w:rPr>
                <w:sz w:val="16"/>
                <w:szCs w:val="16"/>
              </w:rPr>
              <w:t>they</w:t>
            </w:r>
            <w:proofErr w:type="gramEnd"/>
            <w:r>
              <w:rPr>
                <w:sz w:val="16"/>
                <w:szCs w:val="16"/>
              </w:rPr>
              <w:t xml:space="preserve"> are eligible (e.g. Title I, special education, LEP services).</w:t>
            </w:r>
          </w:p>
        </w:tc>
      </w:tr>
      <w:tr w:rsidR="00D42F26" w:rsidTr="005966E9">
        <w:trPr>
          <w:trHeight w:val="665"/>
        </w:trPr>
        <w:tc>
          <w:tcPr>
            <w:tcW w:w="4230" w:type="dxa"/>
          </w:tcPr>
          <w:p w:rsidR="00D42F26" w:rsidRPr="006222CA" w:rsidRDefault="00D42F26" w:rsidP="005966E9">
            <w:pPr>
              <w:rPr>
                <w:sz w:val="16"/>
                <w:szCs w:val="16"/>
              </w:rPr>
            </w:pPr>
            <w:r w:rsidRPr="006222CA">
              <w:rPr>
                <w:sz w:val="16"/>
                <w:szCs w:val="16"/>
              </w:rPr>
              <w:t>3.  Professional development for educators and oth</w:t>
            </w:r>
            <w:r>
              <w:rPr>
                <w:sz w:val="16"/>
                <w:szCs w:val="16"/>
              </w:rPr>
              <w:t>er school   personnel</w:t>
            </w:r>
          </w:p>
        </w:tc>
        <w:tc>
          <w:tcPr>
            <w:tcW w:w="5850" w:type="dxa"/>
          </w:tcPr>
          <w:p w:rsidR="00D42F26" w:rsidRDefault="00D42F26" w:rsidP="005966E9">
            <w:pPr>
              <w:rPr>
                <w:sz w:val="16"/>
                <w:szCs w:val="16"/>
              </w:rPr>
            </w:pPr>
            <w:r w:rsidRPr="006222CA">
              <w:rPr>
                <w:sz w:val="16"/>
                <w:szCs w:val="16"/>
              </w:rPr>
              <w:t xml:space="preserve">Increase in numbers of </w:t>
            </w:r>
            <w:r>
              <w:rPr>
                <w:sz w:val="16"/>
                <w:szCs w:val="16"/>
              </w:rPr>
              <w:t>BIE</w:t>
            </w:r>
            <w:r w:rsidRPr="006222CA">
              <w:rPr>
                <w:sz w:val="16"/>
                <w:szCs w:val="16"/>
              </w:rPr>
              <w:t xml:space="preserve"> school personnel who are aware of and</w:t>
            </w:r>
            <w:r>
              <w:rPr>
                <w:sz w:val="16"/>
                <w:szCs w:val="16"/>
              </w:rPr>
              <w:t xml:space="preserve"> sensitive to the</w:t>
            </w:r>
          </w:p>
          <w:p w:rsidR="00D42F26" w:rsidRDefault="00D42F26" w:rsidP="005966E9">
            <w:pPr>
              <w:rPr>
                <w:sz w:val="16"/>
                <w:szCs w:val="16"/>
              </w:rPr>
            </w:pPr>
            <w:proofErr w:type="gramStart"/>
            <w:r>
              <w:rPr>
                <w:sz w:val="16"/>
                <w:szCs w:val="16"/>
              </w:rPr>
              <w:t>needs</w:t>
            </w:r>
            <w:proofErr w:type="gramEnd"/>
            <w:r>
              <w:rPr>
                <w:sz w:val="16"/>
                <w:szCs w:val="16"/>
              </w:rPr>
              <w:t xml:space="preserve"> of homeless children and youth.</w:t>
            </w:r>
          </w:p>
          <w:p w:rsidR="00D42F26" w:rsidRDefault="00D42F26" w:rsidP="005966E9">
            <w:pPr>
              <w:rPr>
                <w:sz w:val="16"/>
                <w:szCs w:val="16"/>
              </w:rPr>
            </w:pPr>
            <w:r>
              <w:rPr>
                <w:sz w:val="16"/>
                <w:szCs w:val="16"/>
              </w:rPr>
              <w:t>Increase in awareness and sensitivity training opportunities for school personnel and</w:t>
            </w:r>
          </w:p>
          <w:p w:rsidR="00D42F26" w:rsidRPr="006222CA" w:rsidRDefault="00D42F26" w:rsidP="005966E9">
            <w:pPr>
              <w:rPr>
                <w:sz w:val="16"/>
                <w:szCs w:val="16"/>
              </w:rPr>
            </w:pPr>
            <w:proofErr w:type="gramStart"/>
            <w:r>
              <w:rPr>
                <w:sz w:val="16"/>
                <w:szCs w:val="16"/>
              </w:rPr>
              <w:t>community</w:t>
            </w:r>
            <w:proofErr w:type="gramEnd"/>
            <w:r>
              <w:rPr>
                <w:sz w:val="16"/>
                <w:szCs w:val="16"/>
              </w:rPr>
              <w:t>.</w:t>
            </w:r>
          </w:p>
        </w:tc>
      </w:tr>
      <w:tr w:rsidR="00D42F26" w:rsidTr="005966E9">
        <w:trPr>
          <w:trHeight w:val="458"/>
        </w:trPr>
        <w:tc>
          <w:tcPr>
            <w:tcW w:w="4230" w:type="dxa"/>
          </w:tcPr>
          <w:p w:rsidR="00D42F26" w:rsidRDefault="00D42F26" w:rsidP="005966E9">
            <w:pPr>
              <w:rPr>
                <w:sz w:val="16"/>
                <w:szCs w:val="16"/>
              </w:rPr>
            </w:pPr>
            <w:r w:rsidRPr="006222CA">
              <w:rPr>
                <w:sz w:val="16"/>
                <w:szCs w:val="16"/>
              </w:rPr>
              <w:t>4.  Referrals for medical, dental, other health services,</w:t>
            </w:r>
            <w:r>
              <w:rPr>
                <w:sz w:val="16"/>
                <w:szCs w:val="16"/>
              </w:rPr>
              <w:t xml:space="preserve"> and</w:t>
            </w:r>
          </w:p>
          <w:p w:rsidR="00D42F26" w:rsidRPr="006222CA" w:rsidRDefault="00D42F26" w:rsidP="005966E9">
            <w:pPr>
              <w:rPr>
                <w:sz w:val="16"/>
                <w:szCs w:val="16"/>
              </w:rPr>
            </w:pPr>
            <w:r>
              <w:rPr>
                <w:sz w:val="16"/>
                <w:szCs w:val="16"/>
              </w:rPr>
              <w:t xml:space="preserve">     social services</w:t>
            </w:r>
          </w:p>
        </w:tc>
        <w:tc>
          <w:tcPr>
            <w:tcW w:w="5850" w:type="dxa"/>
          </w:tcPr>
          <w:p w:rsidR="00D42F26" w:rsidRPr="006222CA" w:rsidRDefault="00D42F26" w:rsidP="005966E9">
            <w:pPr>
              <w:rPr>
                <w:sz w:val="16"/>
                <w:szCs w:val="16"/>
              </w:rPr>
            </w:pPr>
            <w:r w:rsidRPr="006222CA">
              <w:rPr>
                <w:sz w:val="16"/>
                <w:szCs w:val="16"/>
              </w:rPr>
              <w:t>Increase in percentage of families referred for services.</w:t>
            </w:r>
          </w:p>
          <w:p w:rsidR="00D42F26" w:rsidRPr="006222CA" w:rsidRDefault="00D42F26" w:rsidP="005966E9">
            <w:pPr>
              <w:rPr>
                <w:sz w:val="16"/>
                <w:szCs w:val="16"/>
              </w:rPr>
            </w:pPr>
            <w:r w:rsidRPr="006222CA">
              <w:rPr>
                <w:sz w:val="16"/>
                <w:szCs w:val="16"/>
              </w:rPr>
              <w:t>Increase in percentage of homeless children who are immunized.</w:t>
            </w:r>
          </w:p>
          <w:p w:rsidR="00D42F26" w:rsidRPr="006222CA" w:rsidRDefault="00D42F26" w:rsidP="005966E9">
            <w:pPr>
              <w:rPr>
                <w:sz w:val="16"/>
                <w:szCs w:val="16"/>
              </w:rPr>
            </w:pPr>
            <w:r w:rsidRPr="006222CA">
              <w:rPr>
                <w:sz w:val="16"/>
                <w:szCs w:val="16"/>
              </w:rPr>
              <w:t>Increase in percentage of pregnant homeless teens receiving prenatal care.</w:t>
            </w:r>
          </w:p>
        </w:tc>
      </w:tr>
      <w:tr w:rsidR="00D42F26" w:rsidTr="005966E9">
        <w:trPr>
          <w:trHeight w:val="593"/>
        </w:trPr>
        <w:tc>
          <w:tcPr>
            <w:tcW w:w="4230" w:type="dxa"/>
          </w:tcPr>
          <w:p w:rsidR="00D42F26" w:rsidRPr="00B20400" w:rsidRDefault="00D42F26" w:rsidP="005966E9">
            <w:pPr>
              <w:rPr>
                <w:sz w:val="16"/>
                <w:szCs w:val="16"/>
              </w:rPr>
            </w:pPr>
            <w:r w:rsidRPr="00B20400">
              <w:rPr>
                <w:sz w:val="16"/>
                <w:szCs w:val="16"/>
              </w:rPr>
              <w:t>5.The provision of assistance to defray the excess cost of transportation for students under section 722(g)(4)(A)</w:t>
            </w:r>
            <w:r>
              <w:rPr>
                <w:sz w:val="16"/>
                <w:szCs w:val="16"/>
              </w:rPr>
              <w:t xml:space="preserve">, not otherwise provided through Federal, State, or local funding, where necessary to enable students to attend the school selected under section 722(g)(3).  </w:t>
            </w:r>
            <w:r w:rsidRPr="00263E44">
              <w:rPr>
                <w:b/>
                <w:color w:val="FF0000"/>
                <w:sz w:val="16"/>
                <w:szCs w:val="16"/>
              </w:rPr>
              <w:t>NOT APPLICABLE</w:t>
            </w:r>
          </w:p>
        </w:tc>
        <w:tc>
          <w:tcPr>
            <w:tcW w:w="5850" w:type="dxa"/>
          </w:tcPr>
          <w:p w:rsidR="00D42F26" w:rsidRPr="00DA0A18" w:rsidRDefault="00D42F26" w:rsidP="005966E9">
            <w:pPr>
              <w:rPr>
                <w:rFonts w:cstheme="minorHAnsi"/>
                <w:sz w:val="16"/>
              </w:rPr>
            </w:pPr>
            <w:r w:rsidRPr="00DA0A18">
              <w:rPr>
                <w:rFonts w:cstheme="minorHAnsi"/>
                <w:sz w:val="16"/>
              </w:rPr>
              <w:t>Increase in percentage of homeless children and youth attending school regularly</w:t>
            </w:r>
            <w:r>
              <w:rPr>
                <w:rFonts w:cstheme="minorHAnsi"/>
                <w:sz w:val="16"/>
              </w:rPr>
              <w:t xml:space="preserve">     </w:t>
            </w:r>
            <w:r w:rsidRPr="00DA0A18">
              <w:rPr>
                <w:rFonts w:cstheme="minorHAnsi"/>
                <w:sz w:val="16"/>
              </w:rPr>
              <w:t>Increase in percentage of homeless children and youth attending the school of origin, with the approval of the parent/guardian.</w:t>
            </w:r>
          </w:p>
          <w:p w:rsidR="00D42F26" w:rsidRPr="00DA0A18" w:rsidRDefault="00D42F26" w:rsidP="005966E9">
            <w:pPr>
              <w:rPr>
                <w:rFonts w:cstheme="minorHAnsi"/>
                <w:sz w:val="16"/>
                <w:szCs w:val="16"/>
                <w:highlight w:val="yellow"/>
              </w:rPr>
            </w:pPr>
            <w:r w:rsidRPr="00DA0A18">
              <w:rPr>
                <w:rFonts w:cstheme="minorHAnsi"/>
                <w:sz w:val="16"/>
              </w:rPr>
              <w:t xml:space="preserve">Decrease in number of </w:t>
            </w:r>
            <w:proofErr w:type="gramStart"/>
            <w:r w:rsidRPr="00DA0A18">
              <w:rPr>
                <w:rFonts w:cstheme="minorHAnsi"/>
                <w:sz w:val="16"/>
              </w:rPr>
              <w:t>days</w:t>
            </w:r>
            <w:proofErr w:type="gramEnd"/>
            <w:r w:rsidRPr="00DA0A18">
              <w:rPr>
                <w:rFonts w:cstheme="minorHAnsi"/>
                <w:sz w:val="16"/>
              </w:rPr>
              <w:t xml:space="preserve"> homeless students cannot attend school due to lack of transportation.</w:t>
            </w:r>
          </w:p>
          <w:p w:rsidR="00D42F26" w:rsidRPr="00D95047" w:rsidRDefault="00D42F26" w:rsidP="005966E9">
            <w:pPr>
              <w:tabs>
                <w:tab w:val="left" w:pos="1305"/>
              </w:tabs>
              <w:rPr>
                <w:sz w:val="16"/>
                <w:szCs w:val="16"/>
                <w:highlight w:val="yellow"/>
              </w:rPr>
            </w:pPr>
          </w:p>
        </w:tc>
      </w:tr>
      <w:tr w:rsidR="00D42F26" w:rsidTr="005966E9">
        <w:trPr>
          <w:trHeight w:val="494"/>
        </w:trPr>
        <w:tc>
          <w:tcPr>
            <w:tcW w:w="4230" w:type="dxa"/>
          </w:tcPr>
          <w:p w:rsidR="00D42F26" w:rsidRPr="00317D39" w:rsidRDefault="00D42F26" w:rsidP="005966E9">
            <w:pPr>
              <w:rPr>
                <w:sz w:val="16"/>
                <w:szCs w:val="16"/>
              </w:rPr>
            </w:pPr>
            <w:r>
              <w:rPr>
                <w:sz w:val="16"/>
                <w:szCs w:val="16"/>
              </w:rPr>
              <w:t>6</w:t>
            </w:r>
            <w:r w:rsidRPr="00317D39">
              <w:rPr>
                <w:sz w:val="16"/>
                <w:szCs w:val="16"/>
              </w:rPr>
              <w:t>.  Provision of developmentally appropriate early</w:t>
            </w:r>
            <w:r>
              <w:rPr>
                <w:sz w:val="16"/>
                <w:szCs w:val="16"/>
              </w:rPr>
              <w:t xml:space="preserve"> childhood education programs, not otherwise provided.</w:t>
            </w:r>
          </w:p>
        </w:tc>
        <w:tc>
          <w:tcPr>
            <w:tcW w:w="5850" w:type="dxa"/>
          </w:tcPr>
          <w:p w:rsidR="00D42F26" w:rsidRPr="00317D39" w:rsidRDefault="00D42F26" w:rsidP="005966E9">
            <w:pPr>
              <w:rPr>
                <w:sz w:val="16"/>
                <w:szCs w:val="16"/>
              </w:rPr>
            </w:pPr>
            <w:r>
              <w:rPr>
                <w:sz w:val="16"/>
                <w:szCs w:val="16"/>
              </w:rPr>
              <w:t>Assist</w:t>
            </w:r>
            <w:r w:rsidRPr="00317D39">
              <w:rPr>
                <w:sz w:val="16"/>
                <w:szCs w:val="16"/>
              </w:rPr>
              <w:t xml:space="preserve"> in the enrollment and attendance of homeless preschoolers in local</w:t>
            </w:r>
          </w:p>
          <w:p w:rsidR="00D42F26" w:rsidRDefault="00D42F26" w:rsidP="005966E9">
            <w:pPr>
              <w:rPr>
                <w:sz w:val="18"/>
                <w:szCs w:val="18"/>
              </w:rPr>
            </w:pPr>
            <w:r w:rsidRPr="00317D39">
              <w:rPr>
                <w:sz w:val="16"/>
                <w:szCs w:val="16"/>
              </w:rPr>
              <w:t>Preschool programs such as Even Start and Head Start.</w:t>
            </w:r>
          </w:p>
        </w:tc>
      </w:tr>
      <w:tr w:rsidR="00D42F26" w:rsidTr="005966E9">
        <w:trPr>
          <w:trHeight w:val="350"/>
        </w:trPr>
        <w:tc>
          <w:tcPr>
            <w:tcW w:w="4230" w:type="dxa"/>
          </w:tcPr>
          <w:p w:rsidR="00D42F26" w:rsidRDefault="00D42F26" w:rsidP="005966E9">
            <w:pPr>
              <w:rPr>
                <w:sz w:val="16"/>
                <w:szCs w:val="16"/>
              </w:rPr>
            </w:pPr>
            <w:r>
              <w:rPr>
                <w:sz w:val="16"/>
                <w:szCs w:val="16"/>
              </w:rPr>
              <w:t>7</w:t>
            </w:r>
            <w:r w:rsidRPr="00317D39">
              <w:rPr>
                <w:sz w:val="16"/>
                <w:szCs w:val="16"/>
              </w:rPr>
              <w:t>.  Provision of services and assistance to attract, eng</w:t>
            </w:r>
            <w:r>
              <w:rPr>
                <w:sz w:val="16"/>
                <w:szCs w:val="16"/>
              </w:rPr>
              <w:t>age,</w:t>
            </w:r>
          </w:p>
          <w:p w:rsidR="00D42F26" w:rsidRDefault="00D42F26" w:rsidP="005966E9">
            <w:pPr>
              <w:rPr>
                <w:sz w:val="16"/>
                <w:szCs w:val="16"/>
              </w:rPr>
            </w:pPr>
            <w:r>
              <w:rPr>
                <w:sz w:val="16"/>
                <w:szCs w:val="16"/>
              </w:rPr>
              <w:t xml:space="preserve">     and retain homeless children and youth and</w:t>
            </w:r>
          </w:p>
          <w:p w:rsidR="00D42F26" w:rsidRPr="00317D39" w:rsidRDefault="00D42F26" w:rsidP="005966E9">
            <w:pPr>
              <w:rPr>
                <w:sz w:val="16"/>
                <w:szCs w:val="16"/>
              </w:rPr>
            </w:pPr>
            <w:r>
              <w:rPr>
                <w:sz w:val="16"/>
                <w:szCs w:val="16"/>
              </w:rPr>
              <w:t xml:space="preserve">     </w:t>
            </w:r>
            <w:proofErr w:type="gramStart"/>
            <w:r>
              <w:rPr>
                <w:sz w:val="16"/>
                <w:szCs w:val="16"/>
              </w:rPr>
              <w:t>unaccompanied</w:t>
            </w:r>
            <w:proofErr w:type="gramEnd"/>
            <w:r>
              <w:rPr>
                <w:sz w:val="16"/>
                <w:szCs w:val="16"/>
              </w:rPr>
              <w:t xml:space="preserve"> youth in BIE school programs.</w:t>
            </w:r>
          </w:p>
        </w:tc>
        <w:tc>
          <w:tcPr>
            <w:tcW w:w="5850" w:type="dxa"/>
          </w:tcPr>
          <w:p w:rsidR="00D42F26" w:rsidRPr="00317D39" w:rsidRDefault="00D42F26" w:rsidP="005966E9">
            <w:pPr>
              <w:rPr>
                <w:sz w:val="16"/>
                <w:szCs w:val="16"/>
              </w:rPr>
            </w:pPr>
            <w:r w:rsidRPr="00317D39">
              <w:rPr>
                <w:sz w:val="16"/>
                <w:szCs w:val="16"/>
              </w:rPr>
              <w:t>Documentation of identification procedures and support services provided.</w:t>
            </w:r>
          </w:p>
          <w:p w:rsidR="00D42F26" w:rsidRPr="00317D39" w:rsidRDefault="00D42F26" w:rsidP="005966E9">
            <w:pPr>
              <w:rPr>
                <w:sz w:val="16"/>
                <w:szCs w:val="16"/>
              </w:rPr>
            </w:pPr>
            <w:r w:rsidRPr="00317D39">
              <w:rPr>
                <w:sz w:val="16"/>
                <w:szCs w:val="16"/>
              </w:rPr>
              <w:t>Increase in the percentage of homeless youth completing school.</w:t>
            </w:r>
          </w:p>
        </w:tc>
      </w:tr>
      <w:tr w:rsidR="00D42F26" w:rsidTr="005966E9">
        <w:trPr>
          <w:trHeight w:val="332"/>
        </w:trPr>
        <w:tc>
          <w:tcPr>
            <w:tcW w:w="4230" w:type="dxa"/>
          </w:tcPr>
          <w:p w:rsidR="00D42F26" w:rsidRDefault="00D42F26" w:rsidP="005966E9">
            <w:pPr>
              <w:rPr>
                <w:sz w:val="16"/>
                <w:szCs w:val="16"/>
              </w:rPr>
            </w:pPr>
            <w:r>
              <w:rPr>
                <w:sz w:val="16"/>
                <w:szCs w:val="16"/>
              </w:rPr>
              <w:t xml:space="preserve">8. </w:t>
            </w:r>
            <w:r w:rsidRPr="00317D39">
              <w:rPr>
                <w:sz w:val="16"/>
                <w:szCs w:val="16"/>
              </w:rPr>
              <w:t>Before-and-after-school, mentor</w:t>
            </w:r>
            <w:r>
              <w:rPr>
                <w:sz w:val="16"/>
                <w:szCs w:val="16"/>
              </w:rPr>
              <w:t xml:space="preserve">ing programs with a   </w:t>
            </w:r>
          </w:p>
          <w:p w:rsidR="00D42F26" w:rsidRPr="00317D39" w:rsidRDefault="00D42F26" w:rsidP="005966E9">
            <w:pPr>
              <w:rPr>
                <w:sz w:val="16"/>
                <w:szCs w:val="16"/>
              </w:rPr>
            </w:pPr>
            <w:r>
              <w:rPr>
                <w:sz w:val="16"/>
                <w:szCs w:val="16"/>
              </w:rPr>
              <w:t xml:space="preserve">     </w:t>
            </w:r>
            <w:proofErr w:type="gramStart"/>
            <w:r>
              <w:rPr>
                <w:sz w:val="16"/>
                <w:szCs w:val="16"/>
              </w:rPr>
              <w:t>teacher</w:t>
            </w:r>
            <w:proofErr w:type="gramEnd"/>
            <w:r>
              <w:rPr>
                <w:sz w:val="16"/>
                <w:szCs w:val="16"/>
              </w:rPr>
              <w:t xml:space="preserve"> or other qualified individual.</w:t>
            </w:r>
          </w:p>
          <w:p w:rsidR="00D42F26" w:rsidRDefault="00D42F26" w:rsidP="005966E9">
            <w:pPr>
              <w:ind w:left="360"/>
              <w:rPr>
                <w:sz w:val="18"/>
                <w:szCs w:val="18"/>
              </w:rPr>
            </w:pPr>
            <w:r>
              <w:rPr>
                <w:sz w:val="18"/>
                <w:szCs w:val="18"/>
              </w:rPr>
              <w:t xml:space="preserve">    </w:t>
            </w:r>
          </w:p>
        </w:tc>
        <w:tc>
          <w:tcPr>
            <w:tcW w:w="5850" w:type="dxa"/>
          </w:tcPr>
          <w:p w:rsidR="00D42F26" w:rsidRDefault="00D42F26" w:rsidP="005966E9">
            <w:pPr>
              <w:rPr>
                <w:sz w:val="16"/>
                <w:szCs w:val="16"/>
              </w:rPr>
            </w:pPr>
            <w:r w:rsidRPr="00317D39">
              <w:rPr>
                <w:sz w:val="16"/>
                <w:szCs w:val="16"/>
              </w:rPr>
              <w:t>Increase in hours of education programs for homeless children and youth,</w:t>
            </w:r>
            <w:r>
              <w:rPr>
                <w:sz w:val="16"/>
                <w:szCs w:val="16"/>
              </w:rPr>
              <w:t xml:space="preserve"> during</w:t>
            </w:r>
          </w:p>
          <w:p w:rsidR="00D42F26" w:rsidRDefault="00D42F26" w:rsidP="005966E9">
            <w:pPr>
              <w:rPr>
                <w:sz w:val="16"/>
                <w:szCs w:val="16"/>
              </w:rPr>
            </w:pPr>
            <w:proofErr w:type="gramStart"/>
            <w:r>
              <w:rPr>
                <w:sz w:val="16"/>
                <w:szCs w:val="16"/>
              </w:rPr>
              <w:t>non-school</w:t>
            </w:r>
            <w:proofErr w:type="gramEnd"/>
            <w:r>
              <w:rPr>
                <w:sz w:val="16"/>
                <w:szCs w:val="16"/>
              </w:rPr>
              <w:t xml:space="preserve"> time.</w:t>
            </w:r>
          </w:p>
          <w:p w:rsidR="00D42F26" w:rsidRDefault="00D42F26" w:rsidP="005966E9">
            <w:pPr>
              <w:rPr>
                <w:sz w:val="16"/>
                <w:szCs w:val="16"/>
              </w:rPr>
            </w:pPr>
            <w:r>
              <w:rPr>
                <w:sz w:val="16"/>
                <w:szCs w:val="16"/>
              </w:rPr>
              <w:t>Improved school performance of participants as based on testing, grades, teachers’</w:t>
            </w:r>
          </w:p>
          <w:p w:rsidR="00D42F26" w:rsidRPr="00317D39" w:rsidRDefault="00D42F26" w:rsidP="005966E9">
            <w:pPr>
              <w:rPr>
                <w:sz w:val="16"/>
                <w:szCs w:val="16"/>
              </w:rPr>
            </w:pPr>
            <w:r>
              <w:rPr>
                <w:sz w:val="16"/>
                <w:szCs w:val="16"/>
              </w:rPr>
              <w:t>assessments, etc.</w:t>
            </w:r>
          </w:p>
        </w:tc>
      </w:tr>
      <w:tr w:rsidR="00D42F26" w:rsidTr="005966E9">
        <w:trPr>
          <w:trHeight w:val="665"/>
        </w:trPr>
        <w:tc>
          <w:tcPr>
            <w:tcW w:w="4230" w:type="dxa"/>
          </w:tcPr>
          <w:p w:rsidR="00D42F26" w:rsidRDefault="00D42F26" w:rsidP="005966E9">
            <w:pPr>
              <w:rPr>
                <w:sz w:val="16"/>
                <w:szCs w:val="16"/>
              </w:rPr>
            </w:pPr>
            <w:r>
              <w:rPr>
                <w:sz w:val="16"/>
                <w:szCs w:val="16"/>
              </w:rPr>
              <w:t>9</w:t>
            </w:r>
            <w:r w:rsidRPr="00F02E81">
              <w:rPr>
                <w:sz w:val="16"/>
                <w:szCs w:val="16"/>
              </w:rPr>
              <w:t xml:space="preserve">. The payment of fees and other costs associated with                   </w:t>
            </w:r>
            <w:r>
              <w:rPr>
                <w:sz w:val="16"/>
                <w:szCs w:val="16"/>
              </w:rPr>
              <w:t xml:space="preserve">                               </w:t>
            </w:r>
          </w:p>
          <w:p w:rsidR="00D42F26" w:rsidRDefault="00D42F26" w:rsidP="005966E9">
            <w:pPr>
              <w:rPr>
                <w:sz w:val="16"/>
                <w:szCs w:val="16"/>
              </w:rPr>
            </w:pPr>
            <w:r>
              <w:rPr>
                <w:sz w:val="16"/>
                <w:szCs w:val="16"/>
              </w:rPr>
              <w:t xml:space="preserve">    tr</w:t>
            </w:r>
            <w:r w:rsidRPr="00F02E81">
              <w:rPr>
                <w:sz w:val="16"/>
                <w:szCs w:val="16"/>
              </w:rPr>
              <w:t xml:space="preserve">acking, obtaining, and transferring records necessary to     </w:t>
            </w:r>
            <w:r>
              <w:rPr>
                <w:sz w:val="16"/>
                <w:szCs w:val="16"/>
              </w:rPr>
              <w:t xml:space="preserve">    </w:t>
            </w:r>
          </w:p>
          <w:p w:rsidR="00D42F26" w:rsidRPr="00F02E81" w:rsidRDefault="00D42F26" w:rsidP="005966E9">
            <w:pPr>
              <w:rPr>
                <w:sz w:val="16"/>
                <w:szCs w:val="16"/>
              </w:rPr>
            </w:pPr>
            <w:r>
              <w:rPr>
                <w:sz w:val="16"/>
                <w:szCs w:val="16"/>
              </w:rPr>
              <w:t xml:space="preserve">    </w:t>
            </w:r>
            <w:proofErr w:type="gramStart"/>
            <w:r w:rsidRPr="00F02E81">
              <w:rPr>
                <w:sz w:val="16"/>
                <w:szCs w:val="16"/>
              </w:rPr>
              <w:t>enroll</w:t>
            </w:r>
            <w:proofErr w:type="gramEnd"/>
            <w:r w:rsidRPr="00F02E81">
              <w:rPr>
                <w:sz w:val="16"/>
                <w:szCs w:val="16"/>
              </w:rPr>
              <w:t xml:space="preserve"> homeless children and youth.</w:t>
            </w:r>
          </w:p>
          <w:p w:rsidR="00D42F26" w:rsidRPr="00F02E81" w:rsidRDefault="00D42F26" w:rsidP="005966E9">
            <w:pPr>
              <w:ind w:left="360"/>
              <w:rPr>
                <w:sz w:val="16"/>
                <w:szCs w:val="16"/>
              </w:rPr>
            </w:pPr>
          </w:p>
        </w:tc>
        <w:tc>
          <w:tcPr>
            <w:tcW w:w="5850" w:type="dxa"/>
          </w:tcPr>
          <w:p w:rsidR="00D42F26" w:rsidRDefault="00D42F26" w:rsidP="005966E9">
            <w:pPr>
              <w:rPr>
                <w:sz w:val="16"/>
                <w:szCs w:val="16"/>
              </w:rPr>
            </w:pPr>
            <w:r w:rsidRPr="00F02E81">
              <w:rPr>
                <w:sz w:val="16"/>
                <w:szCs w:val="16"/>
              </w:rPr>
              <w:t>Decrease in amount of time used to obtain records of homeless children and youth. New schools of former LEA program participants receive information on students</w:t>
            </w:r>
            <w:r>
              <w:rPr>
                <w:sz w:val="16"/>
                <w:szCs w:val="16"/>
              </w:rPr>
              <w:t xml:space="preserve">  </w:t>
            </w:r>
          </w:p>
          <w:p w:rsidR="00D42F26" w:rsidRPr="00F02E81" w:rsidRDefault="00D42F26" w:rsidP="005966E9">
            <w:pPr>
              <w:rPr>
                <w:sz w:val="16"/>
                <w:szCs w:val="16"/>
              </w:rPr>
            </w:pPr>
            <w:proofErr w:type="gramStart"/>
            <w:r>
              <w:rPr>
                <w:sz w:val="16"/>
                <w:szCs w:val="16"/>
              </w:rPr>
              <w:t>p</w:t>
            </w:r>
            <w:r w:rsidRPr="00F02E81">
              <w:rPr>
                <w:sz w:val="16"/>
                <w:szCs w:val="16"/>
              </w:rPr>
              <w:t>romptly</w:t>
            </w:r>
            <w:proofErr w:type="gramEnd"/>
            <w:r w:rsidRPr="00F02E81">
              <w:rPr>
                <w:sz w:val="16"/>
                <w:szCs w:val="16"/>
              </w:rPr>
              <w:t>; students are tracked into future schools and communitie</w:t>
            </w:r>
            <w:r>
              <w:rPr>
                <w:sz w:val="16"/>
                <w:szCs w:val="16"/>
              </w:rPr>
              <w:t>s.</w:t>
            </w:r>
          </w:p>
        </w:tc>
      </w:tr>
      <w:tr w:rsidR="00D42F26" w:rsidTr="005966E9">
        <w:trPr>
          <w:trHeight w:val="638"/>
        </w:trPr>
        <w:tc>
          <w:tcPr>
            <w:tcW w:w="4230" w:type="dxa"/>
          </w:tcPr>
          <w:p w:rsidR="00D42F26" w:rsidRDefault="00D42F26" w:rsidP="005966E9">
            <w:pPr>
              <w:rPr>
                <w:sz w:val="16"/>
                <w:szCs w:val="16"/>
              </w:rPr>
            </w:pPr>
            <w:r>
              <w:rPr>
                <w:sz w:val="16"/>
                <w:szCs w:val="16"/>
              </w:rPr>
              <w:t xml:space="preserve">10. </w:t>
            </w:r>
            <w:r w:rsidRPr="00F02E81">
              <w:rPr>
                <w:sz w:val="16"/>
                <w:szCs w:val="16"/>
              </w:rPr>
              <w:t>Provision of education and training to Parents of</w:t>
            </w:r>
          </w:p>
          <w:p w:rsidR="00D42F26" w:rsidRDefault="00D42F26" w:rsidP="005966E9">
            <w:pPr>
              <w:rPr>
                <w:sz w:val="16"/>
                <w:szCs w:val="16"/>
              </w:rPr>
            </w:pPr>
            <w:r>
              <w:rPr>
                <w:sz w:val="16"/>
                <w:szCs w:val="16"/>
              </w:rPr>
              <w:t xml:space="preserve">      </w:t>
            </w:r>
            <w:proofErr w:type="gramStart"/>
            <w:r>
              <w:rPr>
                <w:sz w:val="16"/>
                <w:szCs w:val="16"/>
              </w:rPr>
              <w:t>homeless</w:t>
            </w:r>
            <w:proofErr w:type="gramEnd"/>
            <w:r>
              <w:rPr>
                <w:sz w:val="16"/>
                <w:szCs w:val="16"/>
              </w:rPr>
              <w:t xml:space="preserve"> students about educational rights and    resources  that is available.</w:t>
            </w:r>
          </w:p>
          <w:p w:rsidR="00D42F26" w:rsidRPr="00F02E81" w:rsidRDefault="00D42F26" w:rsidP="005966E9">
            <w:pPr>
              <w:rPr>
                <w:sz w:val="16"/>
                <w:szCs w:val="16"/>
              </w:rPr>
            </w:pPr>
          </w:p>
        </w:tc>
        <w:tc>
          <w:tcPr>
            <w:tcW w:w="5850" w:type="dxa"/>
          </w:tcPr>
          <w:p w:rsidR="00D42F26" w:rsidRDefault="00D42F26" w:rsidP="005966E9">
            <w:pPr>
              <w:rPr>
                <w:sz w:val="16"/>
                <w:szCs w:val="16"/>
              </w:rPr>
            </w:pPr>
            <w:r w:rsidRPr="0019410C">
              <w:rPr>
                <w:sz w:val="16"/>
                <w:szCs w:val="16"/>
              </w:rPr>
              <w:t>Brochures, newsletter</w:t>
            </w:r>
            <w:r>
              <w:rPr>
                <w:sz w:val="16"/>
                <w:szCs w:val="16"/>
              </w:rPr>
              <w:t>s</w:t>
            </w:r>
            <w:r w:rsidRPr="0019410C">
              <w:rPr>
                <w:sz w:val="16"/>
                <w:szCs w:val="16"/>
              </w:rPr>
              <w:t>, poster, etc., distributed to parents and providers, on the</w:t>
            </w:r>
            <w:r>
              <w:rPr>
                <w:sz w:val="16"/>
                <w:szCs w:val="16"/>
              </w:rPr>
              <w:t xml:space="preserve"> </w:t>
            </w:r>
          </w:p>
          <w:p w:rsidR="00D42F26" w:rsidRDefault="00D42F26" w:rsidP="005966E9">
            <w:pPr>
              <w:rPr>
                <w:sz w:val="16"/>
                <w:szCs w:val="16"/>
              </w:rPr>
            </w:pPr>
            <w:proofErr w:type="gramStart"/>
            <w:r>
              <w:rPr>
                <w:sz w:val="16"/>
                <w:szCs w:val="16"/>
              </w:rPr>
              <w:t>rights</w:t>
            </w:r>
            <w:proofErr w:type="gramEnd"/>
            <w:r>
              <w:rPr>
                <w:sz w:val="16"/>
                <w:szCs w:val="16"/>
              </w:rPr>
              <w:t xml:space="preserve"> of homeless children to an appropriate education.</w:t>
            </w:r>
          </w:p>
          <w:p w:rsidR="00D42F26" w:rsidRDefault="00D42F26" w:rsidP="005966E9">
            <w:pPr>
              <w:rPr>
                <w:sz w:val="16"/>
                <w:szCs w:val="16"/>
              </w:rPr>
            </w:pPr>
            <w:r>
              <w:rPr>
                <w:sz w:val="16"/>
                <w:szCs w:val="16"/>
              </w:rPr>
              <w:t>Increase in homeless parent and youth calls regarding rights and resources.</w:t>
            </w:r>
          </w:p>
          <w:p w:rsidR="00D42F26" w:rsidRPr="0019410C" w:rsidRDefault="00D42F26" w:rsidP="005966E9">
            <w:pPr>
              <w:rPr>
                <w:sz w:val="16"/>
                <w:szCs w:val="16"/>
              </w:rPr>
            </w:pPr>
            <w:r>
              <w:rPr>
                <w:sz w:val="16"/>
                <w:szCs w:val="16"/>
              </w:rPr>
              <w:t>Increase in percentage of homeless families involved in school enrollment decisions.</w:t>
            </w:r>
          </w:p>
        </w:tc>
      </w:tr>
      <w:tr w:rsidR="00D42F26" w:rsidRPr="0019410C" w:rsidTr="005966E9">
        <w:trPr>
          <w:trHeight w:val="620"/>
        </w:trPr>
        <w:tc>
          <w:tcPr>
            <w:tcW w:w="4230" w:type="dxa"/>
          </w:tcPr>
          <w:p w:rsidR="00D42F26" w:rsidRPr="00EF2163" w:rsidRDefault="00D42F26" w:rsidP="005966E9">
            <w:pPr>
              <w:rPr>
                <w:sz w:val="16"/>
                <w:szCs w:val="16"/>
              </w:rPr>
            </w:pPr>
            <w:r>
              <w:rPr>
                <w:sz w:val="16"/>
                <w:szCs w:val="16"/>
              </w:rPr>
              <w:t>11</w:t>
            </w:r>
            <w:r w:rsidRPr="00EF2163">
              <w:rPr>
                <w:sz w:val="16"/>
                <w:szCs w:val="16"/>
              </w:rPr>
              <w:t xml:space="preserve">.  </w:t>
            </w:r>
            <w:r>
              <w:rPr>
                <w:sz w:val="16"/>
                <w:szCs w:val="16"/>
              </w:rPr>
              <w:t>Coordination between schools and service agencies</w:t>
            </w:r>
          </w:p>
        </w:tc>
        <w:tc>
          <w:tcPr>
            <w:tcW w:w="5850" w:type="dxa"/>
          </w:tcPr>
          <w:p w:rsidR="00D42F26" w:rsidRDefault="00D42F26" w:rsidP="005966E9">
            <w:pPr>
              <w:rPr>
                <w:sz w:val="16"/>
                <w:szCs w:val="16"/>
              </w:rPr>
            </w:pPr>
            <w:r w:rsidRPr="00EF2163">
              <w:rPr>
                <w:sz w:val="16"/>
                <w:szCs w:val="16"/>
              </w:rPr>
              <w:t>Increase in n</w:t>
            </w:r>
            <w:r>
              <w:rPr>
                <w:sz w:val="16"/>
                <w:szCs w:val="16"/>
              </w:rPr>
              <w:t>umbers of agencies participating in school programs.</w:t>
            </w:r>
          </w:p>
          <w:p w:rsidR="00D42F26" w:rsidRDefault="00D42F26" w:rsidP="005966E9">
            <w:pPr>
              <w:rPr>
                <w:sz w:val="16"/>
                <w:szCs w:val="16"/>
              </w:rPr>
            </w:pPr>
            <w:r>
              <w:rPr>
                <w:sz w:val="16"/>
                <w:szCs w:val="16"/>
              </w:rPr>
              <w:t>Increase in number of homeless families and youth receiving case-managed services</w:t>
            </w:r>
          </w:p>
          <w:p w:rsidR="00D42F26" w:rsidRPr="00EF2163" w:rsidRDefault="00D42F26" w:rsidP="005966E9">
            <w:pPr>
              <w:rPr>
                <w:sz w:val="16"/>
                <w:szCs w:val="16"/>
              </w:rPr>
            </w:pPr>
            <w:proofErr w:type="gramStart"/>
            <w:r>
              <w:rPr>
                <w:sz w:val="16"/>
                <w:szCs w:val="16"/>
              </w:rPr>
              <w:t>from</w:t>
            </w:r>
            <w:proofErr w:type="gramEnd"/>
            <w:r>
              <w:rPr>
                <w:sz w:val="16"/>
                <w:szCs w:val="16"/>
              </w:rPr>
              <w:t xml:space="preserve"> collaborating agencies.</w:t>
            </w:r>
          </w:p>
        </w:tc>
      </w:tr>
      <w:tr w:rsidR="00D42F26" w:rsidTr="005966E9">
        <w:trPr>
          <w:trHeight w:val="431"/>
        </w:trPr>
        <w:tc>
          <w:tcPr>
            <w:tcW w:w="4230" w:type="dxa"/>
          </w:tcPr>
          <w:p w:rsidR="00D42F26" w:rsidRDefault="00D42F26" w:rsidP="005966E9">
            <w:pPr>
              <w:rPr>
                <w:sz w:val="16"/>
                <w:szCs w:val="16"/>
              </w:rPr>
            </w:pPr>
            <w:r>
              <w:rPr>
                <w:sz w:val="16"/>
                <w:szCs w:val="16"/>
              </w:rPr>
              <w:t>12.  Provision of pupil services (including violence</w:t>
            </w:r>
          </w:p>
          <w:p w:rsidR="00D42F26" w:rsidRPr="00EF2163" w:rsidRDefault="00D42F26" w:rsidP="005966E9">
            <w:pPr>
              <w:rPr>
                <w:sz w:val="16"/>
                <w:szCs w:val="16"/>
              </w:rPr>
            </w:pPr>
            <w:r>
              <w:rPr>
                <w:sz w:val="16"/>
                <w:szCs w:val="16"/>
              </w:rPr>
              <w:t xml:space="preserve">       </w:t>
            </w:r>
            <w:proofErr w:type="gramStart"/>
            <w:r>
              <w:rPr>
                <w:sz w:val="16"/>
                <w:szCs w:val="16"/>
              </w:rPr>
              <w:t>prevention</w:t>
            </w:r>
            <w:proofErr w:type="gramEnd"/>
            <w:r>
              <w:rPr>
                <w:sz w:val="16"/>
                <w:szCs w:val="16"/>
              </w:rPr>
              <w:t xml:space="preserve"> counseling) and referrals for such services.</w:t>
            </w:r>
          </w:p>
        </w:tc>
        <w:tc>
          <w:tcPr>
            <w:tcW w:w="5850" w:type="dxa"/>
          </w:tcPr>
          <w:p w:rsidR="00D42F26" w:rsidRPr="00EF2163" w:rsidRDefault="00D42F26" w:rsidP="005966E9">
            <w:pPr>
              <w:rPr>
                <w:sz w:val="16"/>
                <w:szCs w:val="16"/>
              </w:rPr>
            </w:pPr>
            <w:r w:rsidRPr="00EF2163">
              <w:rPr>
                <w:sz w:val="16"/>
                <w:szCs w:val="16"/>
              </w:rPr>
              <w:t>Documentation of referrals and participation rates.</w:t>
            </w:r>
          </w:p>
        </w:tc>
      </w:tr>
      <w:tr w:rsidR="00D42F26" w:rsidTr="005966E9">
        <w:trPr>
          <w:trHeight w:val="503"/>
        </w:trPr>
        <w:tc>
          <w:tcPr>
            <w:tcW w:w="4230" w:type="dxa"/>
          </w:tcPr>
          <w:p w:rsidR="00D42F26" w:rsidRPr="00EF2163" w:rsidRDefault="00D42F26" w:rsidP="005966E9">
            <w:pPr>
              <w:rPr>
                <w:sz w:val="16"/>
                <w:szCs w:val="16"/>
              </w:rPr>
            </w:pPr>
            <w:r>
              <w:rPr>
                <w:sz w:val="16"/>
                <w:szCs w:val="16"/>
              </w:rPr>
              <w:t>13.Addressing needs of homeless children and youth arising  from domestic violence</w:t>
            </w:r>
          </w:p>
        </w:tc>
        <w:tc>
          <w:tcPr>
            <w:tcW w:w="5850" w:type="dxa"/>
          </w:tcPr>
          <w:p w:rsidR="00D42F26" w:rsidRDefault="00D42F26" w:rsidP="005966E9">
            <w:pPr>
              <w:rPr>
                <w:sz w:val="16"/>
                <w:szCs w:val="16"/>
              </w:rPr>
            </w:pPr>
            <w:r w:rsidRPr="00EF2163">
              <w:rPr>
                <w:sz w:val="16"/>
                <w:szCs w:val="16"/>
              </w:rPr>
              <w:t xml:space="preserve">Increase in education services (such as tutoring, adaptation of space for </w:t>
            </w:r>
            <w:r>
              <w:rPr>
                <w:sz w:val="16"/>
                <w:szCs w:val="16"/>
              </w:rPr>
              <w:t>studying) for</w:t>
            </w:r>
          </w:p>
          <w:p w:rsidR="00D42F26" w:rsidRPr="00EF2163" w:rsidRDefault="00D42F26" w:rsidP="005966E9">
            <w:pPr>
              <w:rPr>
                <w:sz w:val="16"/>
                <w:szCs w:val="16"/>
              </w:rPr>
            </w:pPr>
            <w:proofErr w:type="gramStart"/>
            <w:r>
              <w:rPr>
                <w:sz w:val="16"/>
                <w:szCs w:val="16"/>
              </w:rPr>
              <w:t>children</w:t>
            </w:r>
            <w:proofErr w:type="gramEnd"/>
            <w:r>
              <w:rPr>
                <w:sz w:val="16"/>
                <w:szCs w:val="16"/>
              </w:rPr>
              <w:t xml:space="preserve"> at domestic violence shelters.</w:t>
            </w:r>
          </w:p>
        </w:tc>
      </w:tr>
      <w:tr w:rsidR="00D42F26" w:rsidTr="005966E9">
        <w:trPr>
          <w:trHeight w:val="350"/>
        </w:trPr>
        <w:tc>
          <w:tcPr>
            <w:tcW w:w="4230" w:type="dxa"/>
          </w:tcPr>
          <w:p w:rsidR="00D42F26" w:rsidRPr="00EF2163" w:rsidRDefault="00D42F26" w:rsidP="005966E9">
            <w:pPr>
              <w:rPr>
                <w:sz w:val="16"/>
                <w:szCs w:val="16"/>
              </w:rPr>
            </w:pPr>
            <w:r>
              <w:rPr>
                <w:sz w:val="16"/>
                <w:szCs w:val="16"/>
              </w:rPr>
              <w:t xml:space="preserve">14.  </w:t>
            </w:r>
            <w:r w:rsidRPr="00EF2163">
              <w:rPr>
                <w:sz w:val="16"/>
                <w:szCs w:val="16"/>
              </w:rPr>
              <w:t>Adaptation of space, purchase of supplies for non</w:t>
            </w:r>
            <w:r>
              <w:rPr>
                <w:sz w:val="16"/>
                <w:szCs w:val="16"/>
              </w:rPr>
              <w:t>-school facilities</w:t>
            </w:r>
          </w:p>
        </w:tc>
        <w:tc>
          <w:tcPr>
            <w:tcW w:w="5850" w:type="dxa"/>
          </w:tcPr>
          <w:p w:rsidR="00D42F26" w:rsidRPr="00EF2163" w:rsidRDefault="00D42F26" w:rsidP="005966E9">
            <w:pPr>
              <w:rPr>
                <w:sz w:val="16"/>
                <w:szCs w:val="16"/>
              </w:rPr>
            </w:pPr>
            <w:r w:rsidRPr="00EF2163">
              <w:rPr>
                <w:sz w:val="16"/>
                <w:szCs w:val="16"/>
              </w:rPr>
              <w:t>Increase number of shelters with homework rooms, libraries, and tutorial</w:t>
            </w:r>
            <w:r>
              <w:rPr>
                <w:sz w:val="16"/>
                <w:szCs w:val="16"/>
              </w:rPr>
              <w:t xml:space="preserve"> supplies.</w:t>
            </w:r>
          </w:p>
        </w:tc>
      </w:tr>
      <w:tr w:rsidR="00D42F26" w:rsidTr="005966E9">
        <w:trPr>
          <w:trHeight w:val="332"/>
        </w:trPr>
        <w:tc>
          <w:tcPr>
            <w:tcW w:w="4230" w:type="dxa"/>
          </w:tcPr>
          <w:p w:rsidR="00D42F26" w:rsidRPr="00EF2163" w:rsidRDefault="00D42F26" w:rsidP="005966E9">
            <w:pPr>
              <w:rPr>
                <w:sz w:val="16"/>
                <w:szCs w:val="16"/>
              </w:rPr>
            </w:pPr>
            <w:r>
              <w:rPr>
                <w:sz w:val="16"/>
                <w:szCs w:val="16"/>
              </w:rPr>
              <w:t>15.</w:t>
            </w:r>
            <w:r w:rsidRPr="00EF2163">
              <w:rPr>
                <w:sz w:val="16"/>
                <w:szCs w:val="16"/>
              </w:rPr>
              <w:t xml:space="preserve"> </w:t>
            </w:r>
            <w:r>
              <w:rPr>
                <w:sz w:val="16"/>
                <w:szCs w:val="16"/>
              </w:rPr>
              <w:t>School supplies for distribution at shelters and temporary   housing facilities</w:t>
            </w:r>
          </w:p>
        </w:tc>
        <w:tc>
          <w:tcPr>
            <w:tcW w:w="5850" w:type="dxa"/>
          </w:tcPr>
          <w:p w:rsidR="00D42F26" w:rsidRPr="00EF2163" w:rsidRDefault="00D42F26" w:rsidP="005966E9">
            <w:pPr>
              <w:rPr>
                <w:sz w:val="16"/>
                <w:szCs w:val="16"/>
              </w:rPr>
            </w:pPr>
            <w:r w:rsidRPr="00EF2163">
              <w:rPr>
                <w:sz w:val="16"/>
                <w:szCs w:val="16"/>
              </w:rPr>
              <w:t>Increase percentage of homeless children with supplies needed to attend</w:t>
            </w:r>
            <w:r>
              <w:rPr>
                <w:sz w:val="16"/>
                <w:szCs w:val="16"/>
              </w:rPr>
              <w:t xml:space="preserve"> school.</w:t>
            </w:r>
          </w:p>
        </w:tc>
      </w:tr>
      <w:tr w:rsidR="00D42F26" w:rsidTr="005966E9">
        <w:trPr>
          <w:trHeight w:val="350"/>
        </w:trPr>
        <w:tc>
          <w:tcPr>
            <w:tcW w:w="4230" w:type="dxa"/>
          </w:tcPr>
          <w:p w:rsidR="00D42F26" w:rsidRDefault="00D42F26" w:rsidP="005966E9">
            <w:pPr>
              <w:rPr>
                <w:sz w:val="16"/>
                <w:szCs w:val="16"/>
              </w:rPr>
            </w:pPr>
            <w:r>
              <w:rPr>
                <w:sz w:val="16"/>
                <w:szCs w:val="16"/>
              </w:rPr>
              <w:t>16.</w:t>
            </w:r>
            <w:r w:rsidRPr="00EF2163">
              <w:rPr>
                <w:sz w:val="16"/>
                <w:szCs w:val="16"/>
              </w:rPr>
              <w:t xml:space="preserve">. </w:t>
            </w:r>
            <w:r>
              <w:rPr>
                <w:sz w:val="16"/>
                <w:szCs w:val="16"/>
              </w:rPr>
              <w:t>Extraordinary or emergency assistance to enable</w:t>
            </w:r>
          </w:p>
          <w:p w:rsidR="00D42F26" w:rsidRPr="00EF2163" w:rsidRDefault="00D42F26" w:rsidP="005966E9">
            <w:pPr>
              <w:rPr>
                <w:sz w:val="16"/>
                <w:szCs w:val="16"/>
              </w:rPr>
            </w:pPr>
            <w:r>
              <w:rPr>
                <w:sz w:val="16"/>
                <w:szCs w:val="16"/>
              </w:rPr>
              <w:t xml:space="preserve">      homeless children to attend school</w:t>
            </w:r>
          </w:p>
        </w:tc>
        <w:tc>
          <w:tcPr>
            <w:tcW w:w="5850" w:type="dxa"/>
          </w:tcPr>
          <w:p w:rsidR="00D42F26" w:rsidRDefault="00D42F26" w:rsidP="005966E9">
            <w:pPr>
              <w:rPr>
                <w:sz w:val="16"/>
                <w:szCs w:val="16"/>
              </w:rPr>
            </w:pPr>
            <w:r w:rsidRPr="00EF2163">
              <w:rPr>
                <w:sz w:val="16"/>
                <w:szCs w:val="16"/>
              </w:rPr>
              <w:t>Increase percentage of homeless children and youth attending school ready to</w:t>
            </w:r>
            <w:r>
              <w:rPr>
                <w:sz w:val="16"/>
                <w:szCs w:val="16"/>
              </w:rPr>
              <w:t xml:space="preserve"> learn.</w:t>
            </w:r>
          </w:p>
          <w:p w:rsidR="00D42F26" w:rsidRPr="00EF2163" w:rsidRDefault="00D42F26" w:rsidP="005966E9">
            <w:pPr>
              <w:rPr>
                <w:sz w:val="16"/>
                <w:szCs w:val="16"/>
              </w:rPr>
            </w:pPr>
            <w:r>
              <w:rPr>
                <w:sz w:val="16"/>
                <w:szCs w:val="16"/>
              </w:rPr>
              <w:t>Decrease in barriers that keep homeless children from attending school.</w:t>
            </w:r>
          </w:p>
        </w:tc>
      </w:tr>
    </w:tbl>
    <w:p w:rsidR="00D42F26" w:rsidRDefault="00D42F26" w:rsidP="00D42F26">
      <w:pPr>
        <w:spacing w:after="0" w:line="240" w:lineRule="auto"/>
        <w:rPr>
          <w:sz w:val="18"/>
          <w:szCs w:val="18"/>
        </w:rPr>
      </w:pPr>
    </w:p>
    <w:p w:rsidR="00F27D1B" w:rsidRDefault="00F27D1B">
      <w:r>
        <w:br w:type="page"/>
      </w:r>
    </w:p>
    <w:p w:rsidR="00F27D1B" w:rsidRDefault="00F27D1B"/>
    <w:p w:rsidR="00F27D1B" w:rsidRDefault="00F27D1B"/>
    <w:p w:rsidR="00F27D1B" w:rsidRDefault="00F27D1B"/>
    <w:p w:rsidR="00F27D1B" w:rsidRDefault="00F27D1B"/>
    <w:p w:rsidR="00F27D1B" w:rsidRDefault="00F27D1B"/>
    <w:p w:rsidR="00F27D1B" w:rsidRDefault="00F27D1B"/>
    <w:p w:rsidR="00F27D1B" w:rsidRDefault="00F27D1B"/>
    <w:p w:rsidR="00F27D1B" w:rsidRDefault="00F27D1B"/>
    <w:p w:rsidR="00F27D1B" w:rsidRDefault="00F27D1B"/>
    <w:p w:rsidR="00F27D1B" w:rsidRDefault="00F27D1B"/>
    <w:p w:rsidR="00F27D1B" w:rsidRDefault="00F27D1B" w:rsidP="00F27D1B">
      <w:pPr>
        <w:pStyle w:val="Heading1"/>
      </w:pPr>
      <w:bookmarkStart w:id="13" w:name="_Toc405289844"/>
      <w:r>
        <w:t>Application</w:t>
      </w:r>
      <w:bookmarkEnd w:id="13"/>
      <w:r>
        <w:br w:type="page"/>
      </w:r>
    </w:p>
    <w:p w:rsidR="00D42F26" w:rsidRDefault="00D42F26">
      <w:pPr>
        <w:sectPr w:rsidR="00D42F26" w:rsidSect="00A96795">
          <w:footerReference w:type="default" r:id="rId18"/>
          <w:pgSz w:w="12240" w:h="15840"/>
          <w:pgMar w:top="1440" w:right="1440" w:bottom="1440" w:left="1440" w:header="720" w:footer="720" w:gutter="0"/>
          <w:pgNumType w:start="1"/>
          <w:cols w:space="720"/>
          <w:docGrid w:linePitch="360"/>
        </w:sectPr>
      </w:pPr>
    </w:p>
    <w:p w:rsidR="00F81963" w:rsidRDefault="00D42F26" w:rsidP="00F81963">
      <w:pPr>
        <w:spacing w:after="0" w:line="240" w:lineRule="auto"/>
      </w:pPr>
      <w:r w:rsidRPr="00D33DC9">
        <w:rPr>
          <w:noProof/>
          <w:sz w:val="32"/>
          <w:szCs w:val="32"/>
        </w:rPr>
        <w:lastRenderedPageBreak/>
        <w:drawing>
          <wp:anchor distT="0" distB="0" distL="114300" distR="114300" simplePos="0" relativeHeight="251659264" behindDoc="1" locked="0" layoutInCell="1" allowOverlap="1" wp14:anchorId="38F37A3E" wp14:editId="6FA56008">
            <wp:simplePos x="0" y="0"/>
            <wp:positionH relativeFrom="column">
              <wp:posOffset>2435225</wp:posOffset>
            </wp:positionH>
            <wp:positionV relativeFrom="paragraph">
              <wp:posOffset>-267335</wp:posOffset>
            </wp:positionV>
            <wp:extent cx="887095" cy="887095"/>
            <wp:effectExtent l="0" t="0" r="8255" b="8255"/>
            <wp:wrapTight wrapText="bothSides">
              <wp:wrapPolygon edited="0">
                <wp:start x="0" y="0"/>
                <wp:lineTo x="0" y="21337"/>
                <wp:lineTo x="21337" y="21337"/>
                <wp:lineTo x="21337" y="0"/>
                <wp:lineTo x="0" y="0"/>
              </wp:wrapPolygon>
            </wp:wrapTight>
            <wp:docPr id="1" name="Picture 1" descr="doi_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_buffalo"/>
                    <pic:cNvPicPr>
                      <a:picLocks noChangeAspect="1" noChangeArrowheads="1"/>
                    </pic:cNvPicPr>
                  </pic:nvPicPr>
                  <pic:blipFill>
                    <a:blip r:embed="rId19" cstate="print"/>
                    <a:srcRect/>
                    <a:stretch>
                      <a:fillRect/>
                    </a:stretch>
                  </pic:blipFill>
                  <pic:spPr bwMode="auto">
                    <a:xfrm>
                      <a:off x="0" y="0"/>
                      <a:ext cx="887095" cy="887095"/>
                    </a:xfrm>
                    <a:prstGeom prst="rect">
                      <a:avLst/>
                    </a:prstGeom>
                    <a:noFill/>
                  </pic:spPr>
                </pic:pic>
              </a:graphicData>
            </a:graphic>
            <wp14:sizeRelH relativeFrom="margin">
              <wp14:pctWidth>0</wp14:pctWidth>
            </wp14:sizeRelH>
            <wp14:sizeRelV relativeFrom="margin">
              <wp14:pctHeight>0</wp14:pctHeight>
            </wp14:sizeRelV>
          </wp:anchor>
        </w:drawing>
      </w:r>
    </w:p>
    <w:p w:rsidR="00F81963" w:rsidRDefault="00F81963" w:rsidP="00F81963">
      <w:pPr>
        <w:spacing w:after="0" w:line="240" w:lineRule="auto"/>
      </w:pPr>
    </w:p>
    <w:p w:rsidR="00F81963" w:rsidRDefault="00F81963" w:rsidP="00F81963">
      <w:pPr>
        <w:spacing w:after="0" w:line="240" w:lineRule="auto"/>
      </w:pPr>
    </w:p>
    <w:p w:rsidR="001F2374" w:rsidRDefault="001F2374" w:rsidP="00B72C43">
      <w:pPr>
        <w:ind w:left="1080"/>
      </w:pPr>
    </w:p>
    <w:p w:rsidR="008438AE" w:rsidRPr="00FF5EC2" w:rsidRDefault="008438AE" w:rsidP="00FF5EC2">
      <w:pPr>
        <w:jc w:val="center"/>
        <w:rPr>
          <w:b/>
          <w:sz w:val="32"/>
          <w:szCs w:val="32"/>
        </w:rPr>
      </w:pPr>
      <w:r w:rsidRPr="00FF5EC2">
        <w:rPr>
          <w:b/>
          <w:sz w:val="32"/>
          <w:szCs w:val="32"/>
        </w:rPr>
        <w:t xml:space="preserve">Education of Homeless Children and Youth </w:t>
      </w:r>
      <w:proofErr w:type="spellStart"/>
      <w:r w:rsidR="00A43BE3" w:rsidRPr="00FF5EC2">
        <w:rPr>
          <w:b/>
          <w:sz w:val="32"/>
          <w:szCs w:val="32"/>
        </w:rPr>
        <w:t>Subgrant</w:t>
      </w:r>
      <w:proofErr w:type="spellEnd"/>
      <w:r w:rsidR="00A43BE3" w:rsidRPr="00FF5EC2">
        <w:rPr>
          <w:b/>
          <w:sz w:val="32"/>
          <w:szCs w:val="32"/>
        </w:rPr>
        <w:t xml:space="preserve"> </w:t>
      </w:r>
      <w:r w:rsidRPr="00FF5EC2">
        <w:rPr>
          <w:b/>
          <w:sz w:val="32"/>
          <w:szCs w:val="32"/>
        </w:rPr>
        <w:t>Application</w:t>
      </w:r>
    </w:p>
    <w:p w:rsidR="008438AE" w:rsidRPr="00D42F26" w:rsidRDefault="008438AE" w:rsidP="00D42F26">
      <w:pPr>
        <w:spacing w:after="0"/>
        <w:rPr>
          <w:b/>
          <w:sz w:val="24"/>
          <w:szCs w:val="24"/>
        </w:rPr>
      </w:pPr>
      <w:r w:rsidRPr="00D42F26">
        <w:rPr>
          <w:b/>
          <w:sz w:val="24"/>
          <w:szCs w:val="24"/>
        </w:rPr>
        <w:t>Part I</w:t>
      </w:r>
      <w:r w:rsidR="00EA29FE" w:rsidRPr="00D42F26">
        <w:rPr>
          <w:b/>
          <w:sz w:val="24"/>
          <w:szCs w:val="24"/>
        </w:rPr>
        <w:t xml:space="preserve"> –</w:t>
      </w:r>
      <w:r w:rsidR="006C6539" w:rsidRPr="00D42F26">
        <w:rPr>
          <w:b/>
          <w:sz w:val="24"/>
          <w:szCs w:val="24"/>
        </w:rPr>
        <w:t xml:space="preserve"> </w:t>
      </w:r>
      <w:r w:rsidR="00EA29FE" w:rsidRPr="00D42F26">
        <w:rPr>
          <w:b/>
          <w:sz w:val="24"/>
          <w:szCs w:val="24"/>
        </w:rPr>
        <w:t>School</w:t>
      </w:r>
      <w:r w:rsidRPr="00D42F26">
        <w:rPr>
          <w:b/>
          <w:sz w:val="24"/>
          <w:szCs w:val="24"/>
        </w:rPr>
        <w:t xml:space="preserve"> Information</w:t>
      </w:r>
    </w:p>
    <w:tbl>
      <w:tblPr>
        <w:tblStyle w:val="TableGrid"/>
        <w:tblW w:w="4991" w:type="pct"/>
        <w:tblLook w:val="04A0" w:firstRow="1" w:lastRow="0" w:firstColumn="1" w:lastColumn="0" w:noHBand="0" w:noVBand="1"/>
      </w:tblPr>
      <w:tblGrid>
        <w:gridCol w:w="4789"/>
        <w:gridCol w:w="2394"/>
        <w:gridCol w:w="2376"/>
      </w:tblGrid>
      <w:tr w:rsidR="008438AE" w:rsidTr="001D05AD">
        <w:trPr>
          <w:trHeight w:hRule="exact" w:val="475"/>
        </w:trPr>
        <w:tc>
          <w:tcPr>
            <w:tcW w:w="5000" w:type="pct"/>
            <w:gridSpan w:val="3"/>
          </w:tcPr>
          <w:p w:rsidR="008438AE" w:rsidRDefault="00EA29FE" w:rsidP="003F702A">
            <w:pPr>
              <w:rPr>
                <w:rFonts w:ascii="Arial" w:hAnsi="Arial" w:cs="Arial"/>
                <w:sz w:val="16"/>
              </w:rPr>
            </w:pPr>
            <w:r>
              <w:rPr>
                <w:rFonts w:ascii="Arial" w:hAnsi="Arial" w:cs="Arial"/>
                <w:sz w:val="16"/>
              </w:rPr>
              <w:t>School</w:t>
            </w:r>
            <w:r w:rsidR="008438AE">
              <w:rPr>
                <w:rFonts w:ascii="Arial" w:hAnsi="Arial" w:cs="Arial"/>
                <w:sz w:val="16"/>
              </w:rPr>
              <w:t xml:space="preserve"> Name</w:t>
            </w:r>
          </w:p>
          <w:p w:rsidR="008438AE" w:rsidRDefault="008438AE" w:rsidP="003F702A">
            <w:pPr>
              <w:rPr>
                <w:rFonts w:ascii="Arial" w:hAnsi="Arial" w:cs="Arial"/>
                <w:sz w:val="16"/>
              </w:rPr>
            </w:pPr>
          </w:p>
        </w:tc>
      </w:tr>
      <w:tr w:rsidR="008438AE" w:rsidTr="001D05AD">
        <w:trPr>
          <w:trHeight w:hRule="exact" w:val="475"/>
        </w:trPr>
        <w:tc>
          <w:tcPr>
            <w:tcW w:w="5000" w:type="pct"/>
            <w:gridSpan w:val="3"/>
          </w:tcPr>
          <w:p w:rsidR="008438AE" w:rsidRDefault="008438AE" w:rsidP="003F702A">
            <w:pPr>
              <w:rPr>
                <w:rFonts w:ascii="Arial" w:hAnsi="Arial" w:cs="Arial"/>
                <w:sz w:val="16"/>
              </w:rPr>
            </w:pPr>
            <w:r>
              <w:rPr>
                <w:rFonts w:ascii="Arial" w:hAnsi="Arial" w:cs="Arial"/>
                <w:sz w:val="16"/>
              </w:rPr>
              <w:t>Mailing Address</w:t>
            </w:r>
          </w:p>
          <w:p w:rsidR="008438AE" w:rsidRDefault="008438AE" w:rsidP="003F702A">
            <w:pPr>
              <w:rPr>
                <w:rFonts w:ascii="Arial" w:hAnsi="Arial" w:cs="Arial"/>
                <w:sz w:val="16"/>
              </w:rPr>
            </w:pPr>
          </w:p>
        </w:tc>
      </w:tr>
      <w:tr w:rsidR="008438AE" w:rsidTr="001D05AD">
        <w:trPr>
          <w:trHeight w:hRule="exact" w:val="475"/>
        </w:trPr>
        <w:tc>
          <w:tcPr>
            <w:tcW w:w="2505" w:type="pct"/>
          </w:tcPr>
          <w:p w:rsidR="008438AE" w:rsidRDefault="008438AE" w:rsidP="003F702A">
            <w:pPr>
              <w:rPr>
                <w:rFonts w:ascii="Arial" w:hAnsi="Arial" w:cs="Arial"/>
                <w:sz w:val="16"/>
              </w:rPr>
            </w:pPr>
            <w:r>
              <w:rPr>
                <w:rFonts w:ascii="Arial" w:hAnsi="Arial" w:cs="Arial"/>
                <w:sz w:val="16"/>
              </w:rPr>
              <w:t>City</w:t>
            </w:r>
          </w:p>
          <w:p w:rsidR="008438AE" w:rsidRDefault="008438AE" w:rsidP="003F702A">
            <w:pPr>
              <w:rPr>
                <w:rFonts w:ascii="Arial" w:hAnsi="Arial" w:cs="Arial"/>
                <w:sz w:val="16"/>
              </w:rPr>
            </w:pPr>
          </w:p>
        </w:tc>
        <w:tc>
          <w:tcPr>
            <w:tcW w:w="1252" w:type="pct"/>
          </w:tcPr>
          <w:p w:rsidR="008438AE" w:rsidRDefault="008438AE" w:rsidP="003F702A">
            <w:pPr>
              <w:rPr>
                <w:rFonts w:ascii="Arial" w:hAnsi="Arial" w:cs="Arial"/>
                <w:sz w:val="16"/>
              </w:rPr>
            </w:pPr>
            <w:r>
              <w:rPr>
                <w:rFonts w:ascii="Arial" w:hAnsi="Arial" w:cs="Arial"/>
                <w:sz w:val="16"/>
              </w:rPr>
              <w:t>State</w:t>
            </w:r>
          </w:p>
          <w:p w:rsidR="008438AE" w:rsidRDefault="008438AE" w:rsidP="003F702A">
            <w:pPr>
              <w:rPr>
                <w:rFonts w:ascii="Arial" w:hAnsi="Arial" w:cs="Arial"/>
                <w:sz w:val="16"/>
              </w:rPr>
            </w:pPr>
          </w:p>
        </w:tc>
        <w:tc>
          <w:tcPr>
            <w:tcW w:w="1243" w:type="pct"/>
          </w:tcPr>
          <w:p w:rsidR="008438AE" w:rsidRDefault="008438AE" w:rsidP="003F702A">
            <w:pPr>
              <w:rPr>
                <w:rFonts w:ascii="Arial" w:hAnsi="Arial" w:cs="Arial"/>
                <w:sz w:val="16"/>
              </w:rPr>
            </w:pPr>
            <w:r>
              <w:rPr>
                <w:rFonts w:ascii="Arial" w:hAnsi="Arial" w:cs="Arial"/>
                <w:sz w:val="16"/>
              </w:rPr>
              <w:t>Zip Code</w:t>
            </w:r>
          </w:p>
          <w:p w:rsidR="008438AE" w:rsidRDefault="008438AE" w:rsidP="003F702A">
            <w:pPr>
              <w:rPr>
                <w:rFonts w:ascii="Arial" w:hAnsi="Arial" w:cs="Arial"/>
                <w:sz w:val="16"/>
              </w:rPr>
            </w:pPr>
          </w:p>
        </w:tc>
      </w:tr>
      <w:tr w:rsidR="008438AE" w:rsidTr="001D05AD">
        <w:trPr>
          <w:trHeight w:hRule="exact" w:val="475"/>
        </w:trPr>
        <w:tc>
          <w:tcPr>
            <w:tcW w:w="2505" w:type="pct"/>
          </w:tcPr>
          <w:p w:rsidR="008438AE" w:rsidRDefault="008438AE" w:rsidP="003F702A">
            <w:pPr>
              <w:rPr>
                <w:rFonts w:ascii="Arial" w:hAnsi="Arial" w:cs="Arial"/>
                <w:sz w:val="16"/>
              </w:rPr>
            </w:pPr>
            <w:r>
              <w:rPr>
                <w:rFonts w:ascii="Arial" w:hAnsi="Arial" w:cs="Arial"/>
                <w:sz w:val="16"/>
              </w:rPr>
              <w:t>Name of Authorized Representative</w:t>
            </w:r>
          </w:p>
          <w:p w:rsidR="008438AE" w:rsidRDefault="008438AE" w:rsidP="003F702A">
            <w:pPr>
              <w:rPr>
                <w:rFonts w:ascii="Arial" w:hAnsi="Arial" w:cs="Arial"/>
                <w:sz w:val="16"/>
              </w:rPr>
            </w:pPr>
          </w:p>
        </w:tc>
        <w:tc>
          <w:tcPr>
            <w:tcW w:w="1252" w:type="pct"/>
          </w:tcPr>
          <w:p w:rsidR="008438AE" w:rsidRDefault="008438AE" w:rsidP="003F702A">
            <w:pPr>
              <w:rPr>
                <w:rFonts w:ascii="Arial" w:hAnsi="Arial" w:cs="Arial"/>
                <w:sz w:val="16"/>
              </w:rPr>
            </w:pPr>
            <w:r>
              <w:rPr>
                <w:rFonts w:ascii="Arial" w:hAnsi="Arial" w:cs="Arial"/>
                <w:sz w:val="16"/>
              </w:rPr>
              <w:t>Title</w:t>
            </w:r>
          </w:p>
          <w:p w:rsidR="008438AE" w:rsidRDefault="008438AE" w:rsidP="003F702A">
            <w:pPr>
              <w:rPr>
                <w:rFonts w:ascii="Arial" w:hAnsi="Arial" w:cs="Arial"/>
                <w:sz w:val="16"/>
              </w:rPr>
            </w:pPr>
          </w:p>
        </w:tc>
        <w:tc>
          <w:tcPr>
            <w:tcW w:w="1243" w:type="pct"/>
          </w:tcPr>
          <w:p w:rsidR="008438AE" w:rsidRDefault="008438AE" w:rsidP="003F702A">
            <w:pPr>
              <w:rPr>
                <w:rFonts w:ascii="Arial" w:hAnsi="Arial" w:cs="Arial"/>
                <w:sz w:val="16"/>
              </w:rPr>
            </w:pPr>
            <w:r>
              <w:rPr>
                <w:rFonts w:ascii="Arial" w:hAnsi="Arial" w:cs="Arial"/>
                <w:sz w:val="16"/>
              </w:rPr>
              <w:t>Telephone Number</w:t>
            </w:r>
          </w:p>
          <w:p w:rsidR="008438AE" w:rsidRDefault="008438AE" w:rsidP="003F702A">
            <w:pPr>
              <w:rPr>
                <w:rFonts w:ascii="Arial" w:hAnsi="Arial" w:cs="Arial"/>
                <w:sz w:val="16"/>
              </w:rPr>
            </w:pPr>
          </w:p>
        </w:tc>
      </w:tr>
      <w:tr w:rsidR="008438AE" w:rsidTr="001D05AD">
        <w:trPr>
          <w:trHeight w:hRule="exact" w:val="475"/>
        </w:trPr>
        <w:tc>
          <w:tcPr>
            <w:tcW w:w="3757" w:type="pct"/>
            <w:gridSpan w:val="2"/>
          </w:tcPr>
          <w:p w:rsidR="008438AE" w:rsidRDefault="008438AE" w:rsidP="003F702A">
            <w:pPr>
              <w:rPr>
                <w:rFonts w:ascii="Arial" w:hAnsi="Arial" w:cs="Arial"/>
                <w:sz w:val="16"/>
              </w:rPr>
            </w:pPr>
            <w:r>
              <w:rPr>
                <w:rFonts w:ascii="Arial" w:hAnsi="Arial" w:cs="Arial"/>
                <w:sz w:val="16"/>
              </w:rPr>
              <w:t>Email Address</w:t>
            </w:r>
          </w:p>
          <w:p w:rsidR="008438AE" w:rsidRDefault="008438AE" w:rsidP="003F702A">
            <w:pPr>
              <w:rPr>
                <w:rFonts w:ascii="Arial" w:hAnsi="Arial" w:cs="Arial"/>
                <w:sz w:val="16"/>
              </w:rPr>
            </w:pPr>
          </w:p>
        </w:tc>
        <w:tc>
          <w:tcPr>
            <w:tcW w:w="1243" w:type="pct"/>
          </w:tcPr>
          <w:p w:rsidR="008438AE" w:rsidRDefault="008438AE" w:rsidP="003F702A">
            <w:pPr>
              <w:rPr>
                <w:rFonts w:ascii="Arial" w:hAnsi="Arial" w:cs="Arial"/>
                <w:sz w:val="16"/>
              </w:rPr>
            </w:pPr>
            <w:r>
              <w:rPr>
                <w:rFonts w:ascii="Arial" w:hAnsi="Arial" w:cs="Arial"/>
                <w:sz w:val="16"/>
              </w:rPr>
              <w:t>FAX</w:t>
            </w:r>
          </w:p>
          <w:p w:rsidR="008438AE" w:rsidRDefault="008438AE" w:rsidP="003F702A">
            <w:pPr>
              <w:rPr>
                <w:rFonts w:ascii="Arial" w:hAnsi="Arial" w:cs="Arial"/>
                <w:sz w:val="16"/>
              </w:rPr>
            </w:pPr>
          </w:p>
        </w:tc>
      </w:tr>
      <w:tr w:rsidR="008438AE" w:rsidTr="001D05AD">
        <w:trPr>
          <w:trHeight w:hRule="exact" w:val="720"/>
        </w:trPr>
        <w:tc>
          <w:tcPr>
            <w:tcW w:w="3757" w:type="pct"/>
            <w:gridSpan w:val="2"/>
          </w:tcPr>
          <w:p w:rsidR="008438AE" w:rsidRDefault="008438AE" w:rsidP="003F702A">
            <w:pPr>
              <w:rPr>
                <w:rFonts w:ascii="Arial" w:hAnsi="Arial" w:cs="Arial"/>
                <w:sz w:val="16"/>
              </w:rPr>
            </w:pPr>
            <w:r>
              <w:rPr>
                <w:rFonts w:ascii="Arial" w:hAnsi="Arial" w:cs="Arial"/>
                <w:sz w:val="16"/>
              </w:rPr>
              <w:t>Signature</w:t>
            </w:r>
          </w:p>
          <w:p w:rsidR="008438AE" w:rsidRDefault="008438AE" w:rsidP="003F702A">
            <w:pPr>
              <w:rPr>
                <w:rFonts w:ascii="Arial" w:hAnsi="Arial" w:cs="Arial"/>
                <w:sz w:val="16"/>
              </w:rPr>
            </w:pPr>
          </w:p>
        </w:tc>
        <w:tc>
          <w:tcPr>
            <w:tcW w:w="1243" w:type="pct"/>
          </w:tcPr>
          <w:p w:rsidR="008438AE" w:rsidRDefault="008438AE" w:rsidP="003F702A">
            <w:pPr>
              <w:rPr>
                <w:rFonts w:ascii="Arial" w:hAnsi="Arial" w:cs="Arial"/>
                <w:sz w:val="16"/>
              </w:rPr>
            </w:pPr>
            <w:r>
              <w:rPr>
                <w:rFonts w:ascii="Arial" w:hAnsi="Arial" w:cs="Arial"/>
                <w:sz w:val="16"/>
              </w:rPr>
              <w:t>Date</w:t>
            </w:r>
          </w:p>
          <w:p w:rsidR="008438AE" w:rsidRDefault="008438AE" w:rsidP="003F702A">
            <w:pPr>
              <w:rPr>
                <w:rFonts w:ascii="Arial" w:hAnsi="Arial" w:cs="Arial"/>
                <w:sz w:val="16"/>
              </w:rPr>
            </w:pPr>
          </w:p>
        </w:tc>
      </w:tr>
      <w:tr w:rsidR="008438AE" w:rsidTr="001D05AD">
        <w:trPr>
          <w:trHeight w:hRule="exact" w:val="475"/>
        </w:trPr>
        <w:tc>
          <w:tcPr>
            <w:tcW w:w="3757" w:type="pct"/>
            <w:gridSpan w:val="2"/>
          </w:tcPr>
          <w:p w:rsidR="008438AE" w:rsidRDefault="008438AE" w:rsidP="003F702A">
            <w:pPr>
              <w:rPr>
                <w:rFonts w:ascii="Arial" w:hAnsi="Arial" w:cs="Arial"/>
                <w:sz w:val="16"/>
              </w:rPr>
            </w:pPr>
            <w:r>
              <w:rPr>
                <w:rFonts w:ascii="Arial" w:hAnsi="Arial" w:cs="Arial"/>
                <w:sz w:val="16"/>
              </w:rPr>
              <w:t xml:space="preserve">Name of </w:t>
            </w:r>
            <w:r w:rsidR="00525BAC">
              <w:rPr>
                <w:rFonts w:ascii="Arial" w:hAnsi="Arial" w:cs="Arial"/>
                <w:sz w:val="16"/>
              </w:rPr>
              <w:t>Homeless</w:t>
            </w:r>
            <w:r w:rsidR="00A00C40">
              <w:rPr>
                <w:rFonts w:ascii="Arial" w:hAnsi="Arial" w:cs="Arial"/>
                <w:sz w:val="16"/>
              </w:rPr>
              <w:t xml:space="preserve"> Liaison</w:t>
            </w:r>
            <w:r>
              <w:rPr>
                <w:rFonts w:ascii="Arial" w:hAnsi="Arial" w:cs="Arial"/>
                <w:sz w:val="16"/>
              </w:rPr>
              <w:t xml:space="preserve"> (if different than the Authorized Representative)</w:t>
            </w:r>
          </w:p>
          <w:p w:rsidR="008438AE" w:rsidRDefault="008438AE" w:rsidP="003F702A">
            <w:pPr>
              <w:rPr>
                <w:rFonts w:ascii="Arial" w:hAnsi="Arial" w:cs="Arial"/>
                <w:sz w:val="16"/>
              </w:rPr>
            </w:pPr>
          </w:p>
        </w:tc>
        <w:tc>
          <w:tcPr>
            <w:tcW w:w="1243" w:type="pct"/>
          </w:tcPr>
          <w:p w:rsidR="008438AE" w:rsidRDefault="008438AE" w:rsidP="00EA29FE">
            <w:pPr>
              <w:rPr>
                <w:rFonts w:ascii="Arial" w:hAnsi="Arial" w:cs="Arial"/>
                <w:sz w:val="16"/>
              </w:rPr>
            </w:pPr>
            <w:r>
              <w:rPr>
                <w:rFonts w:ascii="Arial" w:hAnsi="Arial" w:cs="Arial"/>
                <w:sz w:val="16"/>
              </w:rPr>
              <w:t>Title</w:t>
            </w:r>
          </w:p>
        </w:tc>
      </w:tr>
      <w:tr w:rsidR="008438AE" w:rsidTr="001D05AD">
        <w:trPr>
          <w:trHeight w:hRule="exact" w:val="475"/>
        </w:trPr>
        <w:tc>
          <w:tcPr>
            <w:tcW w:w="3757" w:type="pct"/>
            <w:gridSpan w:val="2"/>
          </w:tcPr>
          <w:p w:rsidR="008438AE" w:rsidRDefault="008438AE" w:rsidP="003F702A">
            <w:pPr>
              <w:rPr>
                <w:rFonts w:ascii="Arial" w:hAnsi="Arial" w:cs="Arial"/>
                <w:sz w:val="16"/>
              </w:rPr>
            </w:pPr>
            <w:r>
              <w:rPr>
                <w:rFonts w:ascii="Arial" w:hAnsi="Arial" w:cs="Arial"/>
                <w:sz w:val="16"/>
              </w:rPr>
              <w:t>Email Address</w:t>
            </w:r>
          </w:p>
          <w:p w:rsidR="008438AE" w:rsidRDefault="008438AE" w:rsidP="003F702A">
            <w:pPr>
              <w:rPr>
                <w:rFonts w:ascii="Arial" w:hAnsi="Arial" w:cs="Arial"/>
                <w:sz w:val="16"/>
              </w:rPr>
            </w:pPr>
          </w:p>
        </w:tc>
        <w:tc>
          <w:tcPr>
            <w:tcW w:w="1243" w:type="pct"/>
          </w:tcPr>
          <w:p w:rsidR="008438AE" w:rsidRDefault="008438AE" w:rsidP="003F702A">
            <w:pPr>
              <w:rPr>
                <w:rFonts w:ascii="Arial" w:hAnsi="Arial" w:cs="Arial"/>
                <w:sz w:val="16"/>
              </w:rPr>
            </w:pPr>
            <w:r>
              <w:rPr>
                <w:rFonts w:ascii="Arial" w:hAnsi="Arial" w:cs="Arial"/>
                <w:sz w:val="16"/>
              </w:rPr>
              <w:t>Telephone Number</w:t>
            </w:r>
          </w:p>
          <w:p w:rsidR="008438AE" w:rsidRDefault="008438AE" w:rsidP="003F702A">
            <w:pPr>
              <w:rPr>
                <w:rFonts w:ascii="Arial" w:hAnsi="Arial" w:cs="Arial"/>
                <w:sz w:val="16"/>
              </w:rPr>
            </w:pPr>
          </w:p>
        </w:tc>
      </w:tr>
      <w:tr w:rsidR="008438AE" w:rsidTr="001D05AD">
        <w:trPr>
          <w:trHeight w:hRule="exact" w:val="720"/>
        </w:trPr>
        <w:tc>
          <w:tcPr>
            <w:tcW w:w="3757" w:type="pct"/>
            <w:gridSpan w:val="2"/>
          </w:tcPr>
          <w:p w:rsidR="008438AE" w:rsidRDefault="008438AE" w:rsidP="003F702A">
            <w:pPr>
              <w:rPr>
                <w:rFonts w:ascii="Arial" w:hAnsi="Arial" w:cs="Arial"/>
                <w:sz w:val="16"/>
              </w:rPr>
            </w:pPr>
            <w:r>
              <w:rPr>
                <w:rFonts w:ascii="Arial" w:hAnsi="Arial" w:cs="Arial"/>
                <w:sz w:val="16"/>
              </w:rPr>
              <w:t>Signature</w:t>
            </w:r>
          </w:p>
          <w:p w:rsidR="008438AE" w:rsidRDefault="008438AE" w:rsidP="003F702A">
            <w:pPr>
              <w:rPr>
                <w:rFonts w:ascii="Arial" w:hAnsi="Arial" w:cs="Arial"/>
                <w:sz w:val="16"/>
              </w:rPr>
            </w:pPr>
          </w:p>
        </w:tc>
        <w:tc>
          <w:tcPr>
            <w:tcW w:w="1243" w:type="pct"/>
          </w:tcPr>
          <w:p w:rsidR="008438AE" w:rsidRDefault="008438AE" w:rsidP="003F702A">
            <w:pPr>
              <w:rPr>
                <w:rFonts w:ascii="Arial" w:hAnsi="Arial" w:cs="Arial"/>
                <w:sz w:val="16"/>
              </w:rPr>
            </w:pPr>
            <w:r>
              <w:rPr>
                <w:rFonts w:ascii="Arial" w:hAnsi="Arial" w:cs="Arial"/>
                <w:sz w:val="16"/>
              </w:rPr>
              <w:t>Date</w:t>
            </w:r>
          </w:p>
          <w:p w:rsidR="008438AE" w:rsidRDefault="008438AE" w:rsidP="003F702A">
            <w:pPr>
              <w:rPr>
                <w:rFonts w:ascii="Arial" w:hAnsi="Arial" w:cs="Arial"/>
                <w:sz w:val="16"/>
              </w:rPr>
            </w:pPr>
          </w:p>
          <w:p w:rsidR="002E2624" w:rsidRDefault="002E2624" w:rsidP="003F702A">
            <w:pPr>
              <w:rPr>
                <w:rFonts w:ascii="Arial" w:hAnsi="Arial" w:cs="Arial"/>
                <w:sz w:val="16"/>
              </w:rPr>
            </w:pPr>
          </w:p>
          <w:p w:rsidR="002E2624" w:rsidRDefault="002E2624" w:rsidP="003F702A">
            <w:pPr>
              <w:rPr>
                <w:rFonts w:ascii="Arial" w:hAnsi="Arial" w:cs="Arial"/>
                <w:sz w:val="16"/>
              </w:rPr>
            </w:pPr>
          </w:p>
          <w:p w:rsidR="002E2624" w:rsidRDefault="002E2624" w:rsidP="003F702A">
            <w:pPr>
              <w:rPr>
                <w:rFonts w:ascii="Arial" w:hAnsi="Arial" w:cs="Arial"/>
                <w:sz w:val="16"/>
              </w:rPr>
            </w:pPr>
          </w:p>
        </w:tc>
      </w:tr>
      <w:tr w:rsidR="002E2624" w:rsidRPr="002E2624" w:rsidTr="001D05AD">
        <w:tc>
          <w:tcPr>
            <w:tcW w:w="5000" w:type="pct"/>
            <w:gridSpan w:val="3"/>
          </w:tcPr>
          <w:p w:rsidR="00525BAC" w:rsidRPr="00610371" w:rsidRDefault="00525BAC" w:rsidP="00525BAC">
            <w:pPr>
              <w:rPr>
                <w:rFonts w:ascii="Arial" w:hAnsi="Arial" w:cs="Arial"/>
                <w:sz w:val="16"/>
                <w:szCs w:val="16"/>
              </w:rPr>
            </w:pPr>
            <w:r w:rsidRPr="00610371">
              <w:rPr>
                <w:rFonts w:ascii="Arial" w:hAnsi="Arial" w:cs="Arial"/>
                <w:sz w:val="16"/>
                <w:szCs w:val="16"/>
              </w:rPr>
              <w:t xml:space="preserve">School Board President                                                                </w:t>
            </w:r>
            <w:r>
              <w:rPr>
                <w:rFonts w:ascii="Arial" w:hAnsi="Arial" w:cs="Arial"/>
                <w:sz w:val="16"/>
                <w:szCs w:val="16"/>
              </w:rPr>
              <w:t xml:space="preserve">                                          </w:t>
            </w:r>
            <w:r w:rsidRPr="00610371">
              <w:rPr>
                <w:rFonts w:ascii="Arial" w:hAnsi="Arial" w:cs="Arial"/>
                <w:sz w:val="16"/>
                <w:szCs w:val="16"/>
              </w:rPr>
              <w:t xml:space="preserve">                  Date</w:t>
            </w:r>
          </w:p>
          <w:p w:rsidR="00525BAC" w:rsidRPr="00610371" w:rsidRDefault="00525BAC" w:rsidP="00525BAC">
            <w:pPr>
              <w:rPr>
                <w:rFonts w:ascii="Arial" w:hAnsi="Arial" w:cs="Arial"/>
                <w:sz w:val="16"/>
                <w:szCs w:val="16"/>
              </w:rPr>
            </w:pPr>
            <w:r w:rsidRPr="00610371">
              <w:rPr>
                <w:rFonts w:ascii="Arial" w:hAnsi="Arial" w:cs="Arial"/>
                <w:sz w:val="16"/>
                <w:szCs w:val="16"/>
              </w:rPr>
              <w:t>Signature</w:t>
            </w:r>
          </w:p>
          <w:p w:rsidR="002E2624" w:rsidRPr="00610371" w:rsidRDefault="002E2624" w:rsidP="003A099F">
            <w:pPr>
              <w:rPr>
                <w:rFonts w:ascii="Arial" w:hAnsi="Arial" w:cs="Arial"/>
                <w:sz w:val="16"/>
                <w:szCs w:val="16"/>
              </w:rPr>
            </w:pPr>
          </w:p>
          <w:p w:rsidR="002E2624" w:rsidRPr="00610371" w:rsidRDefault="002E2624" w:rsidP="003A099F">
            <w:pPr>
              <w:rPr>
                <w:rFonts w:ascii="Arial" w:hAnsi="Arial" w:cs="Arial"/>
                <w:sz w:val="16"/>
                <w:szCs w:val="16"/>
              </w:rPr>
            </w:pPr>
          </w:p>
        </w:tc>
      </w:tr>
      <w:tr w:rsidR="002E2624" w:rsidRPr="002E2624" w:rsidTr="001D05AD">
        <w:tc>
          <w:tcPr>
            <w:tcW w:w="5000" w:type="pct"/>
            <w:gridSpan w:val="3"/>
          </w:tcPr>
          <w:p w:rsidR="00525BAC" w:rsidRPr="00610371" w:rsidRDefault="00525BAC" w:rsidP="00525BAC">
            <w:pPr>
              <w:rPr>
                <w:rFonts w:ascii="Arial" w:hAnsi="Arial" w:cs="Arial"/>
                <w:sz w:val="16"/>
                <w:szCs w:val="16"/>
              </w:rPr>
            </w:pPr>
            <w:r>
              <w:rPr>
                <w:rFonts w:ascii="Arial" w:hAnsi="Arial" w:cs="Arial"/>
                <w:sz w:val="16"/>
                <w:szCs w:val="16"/>
              </w:rPr>
              <w:t>Education Line Officer/Associate Superintendent</w:t>
            </w:r>
            <w:r w:rsidRPr="00610371">
              <w:rPr>
                <w:rFonts w:ascii="Arial" w:hAnsi="Arial" w:cs="Arial"/>
                <w:sz w:val="16"/>
                <w:szCs w:val="16"/>
              </w:rPr>
              <w:t xml:space="preserve">                                                 </w:t>
            </w:r>
            <w:r>
              <w:rPr>
                <w:rFonts w:ascii="Arial" w:hAnsi="Arial" w:cs="Arial"/>
                <w:sz w:val="16"/>
                <w:szCs w:val="16"/>
              </w:rPr>
              <w:t xml:space="preserve">           </w:t>
            </w:r>
            <w:r w:rsidRPr="00610371">
              <w:rPr>
                <w:rFonts w:ascii="Arial" w:hAnsi="Arial" w:cs="Arial"/>
                <w:sz w:val="16"/>
                <w:szCs w:val="16"/>
              </w:rPr>
              <w:t xml:space="preserve">                         Date</w:t>
            </w:r>
          </w:p>
          <w:p w:rsidR="00525BAC" w:rsidRPr="00610371" w:rsidRDefault="00525BAC" w:rsidP="00525BAC">
            <w:pPr>
              <w:rPr>
                <w:rFonts w:ascii="Arial" w:hAnsi="Arial" w:cs="Arial"/>
                <w:sz w:val="16"/>
                <w:szCs w:val="16"/>
              </w:rPr>
            </w:pPr>
            <w:r w:rsidRPr="00610371">
              <w:rPr>
                <w:rFonts w:ascii="Arial" w:hAnsi="Arial" w:cs="Arial"/>
                <w:sz w:val="16"/>
                <w:szCs w:val="16"/>
              </w:rPr>
              <w:t>Signature</w:t>
            </w:r>
          </w:p>
          <w:p w:rsidR="002E2624" w:rsidRPr="00610371" w:rsidRDefault="002E2624" w:rsidP="003A099F">
            <w:pPr>
              <w:rPr>
                <w:rFonts w:ascii="Arial" w:hAnsi="Arial" w:cs="Arial"/>
                <w:sz w:val="16"/>
                <w:szCs w:val="16"/>
              </w:rPr>
            </w:pPr>
          </w:p>
          <w:p w:rsidR="002E2624" w:rsidRPr="00610371" w:rsidRDefault="002E2624" w:rsidP="003A099F">
            <w:pPr>
              <w:rPr>
                <w:rFonts w:ascii="Arial" w:hAnsi="Arial" w:cs="Arial"/>
                <w:sz w:val="16"/>
                <w:szCs w:val="16"/>
              </w:rPr>
            </w:pPr>
          </w:p>
        </w:tc>
      </w:tr>
    </w:tbl>
    <w:tbl>
      <w:tblPr>
        <w:tblpPr w:leftFromText="180" w:rightFromText="180" w:vertAnchor="text" w:horzAnchor="margin" w:tblpY="328"/>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1"/>
        <w:gridCol w:w="1617"/>
        <w:gridCol w:w="4380"/>
      </w:tblGrid>
      <w:tr w:rsidR="00591D5C" w:rsidTr="001D05AD">
        <w:trPr>
          <w:trHeight w:val="475"/>
        </w:trPr>
        <w:tc>
          <w:tcPr>
            <w:tcW w:w="5178" w:type="dxa"/>
            <w:gridSpan w:val="2"/>
          </w:tcPr>
          <w:p w:rsidR="00591D5C" w:rsidRDefault="00591D5C" w:rsidP="00591D5C">
            <w:pPr>
              <w:rPr>
                <w:rFonts w:ascii="Arial" w:hAnsi="Arial" w:cs="Arial"/>
                <w:sz w:val="16"/>
              </w:rPr>
            </w:pPr>
            <w:r>
              <w:rPr>
                <w:rFonts w:ascii="Arial" w:hAnsi="Arial" w:cs="Arial"/>
                <w:sz w:val="16"/>
              </w:rPr>
              <w:t>Geographic area to be served</w:t>
            </w:r>
          </w:p>
          <w:p w:rsidR="00591D5C" w:rsidRDefault="00591D5C" w:rsidP="00591D5C">
            <w:pPr>
              <w:rPr>
                <w:rFonts w:ascii="Arial" w:hAnsi="Arial" w:cs="Arial"/>
                <w:sz w:val="16"/>
              </w:rPr>
            </w:pPr>
          </w:p>
        </w:tc>
        <w:tc>
          <w:tcPr>
            <w:tcW w:w="4380" w:type="dxa"/>
          </w:tcPr>
          <w:p w:rsidR="00591D5C" w:rsidRDefault="00525BAC" w:rsidP="00591D5C">
            <w:pPr>
              <w:rPr>
                <w:rFonts w:ascii="Arial" w:hAnsi="Arial" w:cs="Arial"/>
                <w:sz w:val="16"/>
              </w:rPr>
            </w:pPr>
            <w:r>
              <w:rPr>
                <w:rFonts w:ascii="Arial" w:hAnsi="Arial" w:cs="Arial"/>
                <w:sz w:val="16"/>
              </w:rPr>
              <w:t>Number</w:t>
            </w:r>
            <w:r w:rsidR="00591D5C">
              <w:rPr>
                <w:rFonts w:ascii="Arial" w:hAnsi="Arial" w:cs="Arial"/>
                <w:sz w:val="16"/>
              </w:rPr>
              <w:t xml:space="preserve"> of homeless children to be served</w:t>
            </w:r>
          </w:p>
          <w:p w:rsidR="00591D5C" w:rsidRDefault="00591D5C" w:rsidP="00591D5C">
            <w:pPr>
              <w:rPr>
                <w:rFonts w:ascii="Arial" w:hAnsi="Arial" w:cs="Arial"/>
                <w:sz w:val="16"/>
              </w:rPr>
            </w:pPr>
          </w:p>
        </w:tc>
      </w:tr>
      <w:tr w:rsidR="00525BAC" w:rsidTr="00525BAC">
        <w:trPr>
          <w:cantSplit/>
          <w:trHeight w:val="475"/>
        </w:trPr>
        <w:tc>
          <w:tcPr>
            <w:tcW w:w="3561" w:type="dxa"/>
          </w:tcPr>
          <w:p w:rsidR="00525BAC" w:rsidRDefault="00525BAC" w:rsidP="00591D5C">
            <w:pPr>
              <w:rPr>
                <w:rFonts w:ascii="Arial" w:hAnsi="Arial" w:cs="Arial"/>
                <w:sz w:val="16"/>
              </w:rPr>
            </w:pPr>
            <w:r>
              <w:rPr>
                <w:rFonts w:ascii="Arial" w:hAnsi="Arial" w:cs="Arial"/>
                <w:sz w:val="16"/>
              </w:rPr>
              <w:t>Project Period</w:t>
            </w:r>
          </w:p>
          <w:p w:rsidR="00525BAC" w:rsidRPr="001D05AD" w:rsidRDefault="00525BAC" w:rsidP="00305A31">
            <w:pPr>
              <w:rPr>
                <w:rFonts w:ascii="Arial" w:hAnsi="Arial" w:cs="Arial"/>
                <w:b/>
                <w:sz w:val="16"/>
              </w:rPr>
            </w:pPr>
            <w:r>
              <w:rPr>
                <w:rFonts w:ascii="Arial" w:hAnsi="Arial" w:cs="Arial"/>
                <w:b/>
                <w:sz w:val="16"/>
                <w:highlight w:val="yellow"/>
              </w:rPr>
              <w:t>August 1, 2015</w:t>
            </w:r>
            <w:r w:rsidRPr="00751ED9">
              <w:rPr>
                <w:rFonts w:ascii="Arial" w:hAnsi="Arial" w:cs="Arial"/>
                <w:b/>
                <w:sz w:val="16"/>
                <w:highlight w:val="yellow"/>
              </w:rPr>
              <w:t xml:space="preserve"> – </w:t>
            </w:r>
            <w:r w:rsidR="00305A31">
              <w:rPr>
                <w:rFonts w:ascii="Arial" w:hAnsi="Arial" w:cs="Arial"/>
                <w:b/>
                <w:sz w:val="16"/>
                <w:highlight w:val="yellow"/>
              </w:rPr>
              <w:t>August 1</w:t>
            </w:r>
            <w:r w:rsidRPr="00515630">
              <w:rPr>
                <w:rFonts w:ascii="Arial" w:hAnsi="Arial" w:cs="Arial"/>
                <w:b/>
                <w:sz w:val="16"/>
                <w:highlight w:val="yellow"/>
              </w:rPr>
              <w:t>, 20</w:t>
            </w:r>
            <w:r w:rsidRPr="00525BAC">
              <w:rPr>
                <w:rFonts w:ascii="Arial" w:hAnsi="Arial" w:cs="Arial"/>
                <w:b/>
                <w:sz w:val="16"/>
                <w:highlight w:val="yellow"/>
              </w:rPr>
              <w:t>18</w:t>
            </w:r>
          </w:p>
        </w:tc>
        <w:tc>
          <w:tcPr>
            <w:tcW w:w="5997" w:type="dxa"/>
            <w:gridSpan w:val="2"/>
          </w:tcPr>
          <w:p w:rsidR="00525BAC" w:rsidRDefault="00525BAC" w:rsidP="00591D5C">
            <w:pPr>
              <w:rPr>
                <w:rFonts w:ascii="Arial" w:hAnsi="Arial" w:cs="Arial"/>
                <w:sz w:val="16"/>
              </w:rPr>
            </w:pPr>
            <w:r>
              <w:rPr>
                <w:rFonts w:ascii="Arial" w:hAnsi="Arial" w:cs="Arial"/>
                <w:sz w:val="16"/>
              </w:rPr>
              <w:t>Amount Requested</w:t>
            </w:r>
          </w:p>
          <w:p w:rsidR="00525BAC" w:rsidRDefault="00525BAC" w:rsidP="00591D5C">
            <w:pPr>
              <w:rPr>
                <w:rFonts w:ascii="Arial" w:hAnsi="Arial" w:cs="Arial"/>
                <w:sz w:val="16"/>
              </w:rPr>
            </w:pPr>
          </w:p>
        </w:tc>
      </w:tr>
    </w:tbl>
    <w:p w:rsidR="008438AE" w:rsidRDefault="008438AE" w:rsidP="00B72C43">
      <w:pPr>
        <w:rPr>
          <w:rFonts w:ascii="Arial" w:hAnsi="Arial" w:cs="Arial"/>
          <w:sz w:val="20"/>
        </w:rPr>
      </w:pPr>
    </w:p>
    <w:p w:rsidR="00AF3716" w:rsidRDefault="00AF3716">
      <w:pPr>
        <w:rPr>
          <w:rFonts w:asciiTheme="majorHAnsi" w:hAnsiTheme="majorHAnsi"/>
          <w:color w:val="4F81BD" w:themeColor="accent1"/>
          <w:sz w:val="24"/>
          <w:szCs w:val="24"/>
        </w:rPr>
      </w:pPr>
      <w:r>
        <w:rPr>
          <w:rFonts w:asciiTheme="majorHAnsi" w:hAnsiTheme="majorHAnsi"/>
          <w:color w:val="4F81BD" w:themeColor="accent1"/>
          <w:sz w:val="24"/>
          <w:szCs w:val="24"/>
        </w:rPr>
        <w:br w:type="page"/>
      </w:r>
    </w:p>
    <w:p w:rsidR="005228C2" w:rsidRPr="00D42F26" w:rsidRDefault="00F81963" w:rsidP="00D42F26">
      <w:pPr>
        <w:rPr>
          <w:b/>
          <w:sz w:val="24"/>
          <w:szCs w:val="24"/>
        </w:rPr>
      </w:pPr>
      <w:r w:rsidRPr="00D42F26">
        <w:rPr>
          <w:b/>
          <w:sz w:val="24"/>
          <w:szCs w:val="24"/>
        </w:rPr>
        <w:lastRenderedPageBreak/>
        <w:t>Part II</w:t>
      </w:r>
      <w:r w:rsidR="00AF3716" w:rsidRPr="00D42F26">
        <w:rPr>
          <w:b/>
          <w:sz w:val="24"/>
          <w:szCs w:val="24"/>
        </w:rPr>
        <w:t>-</w:t>
      </w:r>
      <w:r w:rsidRPr="00D42F26">
        <w:rPr>
          <w:b/>
          <w:sz w:val="24"/>
          <w:szCs w:val="24"/>
        </w:rPr>
        <w:t>Project Narrative</w:t>
      </w:r>
    </w:p>
    <w:p w:rsidR="009E4616" w:rsidRPr="0018473D" w:rsidRDefault="00D33DC9" w:rsidP="009E4616">
      <w:pPr>
        <w:spacing w:after="0" w:line="240" w:lineRule="auto"/>
      </w:pPr>
      <w:r w:rsidRPr="0018473D">
        <w:rPr>
          <w:rFonts w:cstheme="minorHAnsi"/>
        </w:rPr>
        <w:t>I</w:t>
      </w:r>
      <w:r w:rsidRPr="0018473D">
        <w:t xml:space="preserve">n the space provided below give an overview of the proposed project </w:t>
      </w:r>
      <w:r w:rsidR="009E4616" w:rsidRPr="0018473D">
        <w:t>for the following</w:t>
      </w:r>
      <w:r w:rsidRPr="0018473D">
        <w:t xml:space="preserve">: </w:t>
      </w:r>
    </w:p>
    <w:p w:rsidR="009E4616" w:rsidRPr="0018473D" w:rsidRDefault="009E4616" w:rsidP="009E4616">
      <w:pPr>
        <w:pStyle w:val="ListParagraph"/>
        <w:numPr>
          <w:ilvl w:val="0"/>
          <w:numId w:val="26"/>
        </w:numPr>
        <w:spacing w:after="0" w:line="240" w:lineRule="auto"/>
        <w:rPr>
          <w:rFonts w:cs="Arial"/>
        </w:rPr>
      </w:pPr>
      <w:r w:rsidRPr="0018473D">
        <w:rPr>
          <w:rFonts w:cs="Arial"/>
        </w:rPr>
        <w:t>Needs Assessment</w:t>
      </w:r>
    </w:p>
    <w:p w:rsidR="009E4616" w:rsidRPr="0018473D" w:rsidRDefault="009E4616" w:rsidP="009E4616">
      <w:pPr>
        <w:pStyle w:val="ListParagraph"/>
        <w:numPr>
          <w:ilvl w:val="0"/>
          <w:numId w:val="26"/>
        </w:numPr>
        <w:spacing w:after="0" w:line="240" w:lineRule="auto"/>
        <w:rPr>
          <w:rFonts w:cs="Arial"/>
        </w:rPr>
      </w:pPr>
      <w:r w:rsidRPr="0018473D">
        <w:rPr>
          <w:rFonts w:cs="Arial"/>
        </w:rPr>
        <w:t>Project Activities</w:t>
      </w:r>
    </w:p>
    <w:p w:rsidR="009E4616" w:rsidRPr="0018473D" w:rsidRDefault="009E4616" w:rsidP="009E4616">
      <w:pPr>
        <w:pStyle w:val="ListParagraph"/>
        <w:numPr>
          <w:ilvl w:val="0"/>
          <w:numId w:val="26"/>
        </w:numPr>
        <w:spacing w:after="0" w:line="240" w:lineRule="auto"/>
        <w:rPr>
          <w:rFonts w:cs="Arial"/>
        </w:rPr>
      </w:pPr>
      <w:r w:rsidRPr="0018473D">
        <w:rPr>
          <w:rFonts w:cs="Arial"/>
        </w:rPr>
        <w:t>Data Collection</w:t>
      </w:r>
    </w:p>
    <w:p w:rsidR="009E4616" w:rsidRPr="0018473D" w:rsidRDefault="009E4616" w:rsidP="009E4616">
      <w:pPr>
        <w:pStyle w:val="ListParagraph"/>
        <w:numPr>
          <w:ilvl w:val="0"/>
          <w:numId w:val="26"/>
        </w:numPr>
        <w:spacing w:after="0" w:line="240" w:lineRule="auto"/>
        <w:rPr>
          <w:rFonts w:cs="Arial"/>
        </w:rPr>
      </w:pPr>
      <w:r w:rsidRPr="0018473D">
        <w:rPr>
          <w:rFonts w:cs="Arial"/>
        </w:rPr>
        <w:t>Establishing Partnerships</w:t>
      </w:r>
    </w:p>
    <w:p w:rsidR="009E4616" w:rsidRPr="0018473D" w:rsidRDefault="00623744" w:rsidP="009E4616">
      <w:pPr>
        <w:pStyle w:val="ListParagraph"/>
        <w:numPr>
          <w:ilvl w:val="0"/>
          <w:numId w:val="26"/>
        </w:numPr>
        <w:spacing w:after="0" w:line="240" w:lineRule="auto"/>
        <w:rPr>
          <w:rFonts w:cs="Arial"/>
        </w:rPr>
      </w:pPr>
      <w:r w:rsidRPr="00623744">
        <w:t>Establish</w:t>
      </w:r>
      <w:r w:rsidR="002D5AC5">
        <w:t>ing</w:t>
      </w:r>
      <w:r w:rsidRPr="00623744">
        <w:t xml:space="preserve"> </w:t>
      </w:r>
      <w:r w:rsidR="002D5AC5">
        <w:t>and</w:t>
      </w:r>
      <w:r w:rsidRPr="00623744">
        <w:t xml:space="preserve"> Implement</w:t>
      </w:r>
      <w:r w:rsidR="002D5AC5">
        <w:t>ing</w:t>
      </w:r>
      <w:r w:rsidRPr="00623744">
        <w:t xml:space="preserve"> of Policies </w:t>
      </w:r>
      <w:r w:rsidR="002D5AC5">
        <w:t>and</w:t>
      </w:r>
      <w:r w:rsidRPr="00623744">
        <w:t xml:space="preserve"> Procedures on </w:t>
      </w:r>
      <w:r w:rsidR="002D5AC5">
        <w:t>facilitating identification, enrollment, retention and educational success of children and youth experiencing homelessness.</w:t>
      </w:r>
    </w:p>
    <w:p w:rsidR="009E4616" w:rsidRPr="0018473D" w:rsidRDefault="009E4616" w:rsidP="009E4616">
      <w:pPr>
        <w:spacing w:after="0" w:line="240" w:lineRule="auto"/>
        <w:rPr>
          <w:rFonts w:cs="Arial"/>
        </w:rPr>
      </w:pPr>
    </w:p>
    <w:tbl>
      <w:tblPr>
        <w:tblStyle w:val="TableGrid"/>
        <w:tblW w:w="0" w:type="auto"/>
        <w:tblLook w:val="04A0" w:firstRow="1" w:lastRow="0" w:firstColumn="1" w:lastColumn="0" w:noHBand="0" w:noVBand="1"/>
      </w:tblPr>
      <w:tblGrid>
        <w:gridCol w:w="9576"/>
      </w:tblGrid>
      <w:tr w:rsidR="00D33DC9" w:rsidRPr="0018473D" w:rsidTr="009E4616">
        <w:tc>
          <w:tcPr>
            <w:tcW w:w="9576" w:type="dxa"/>
            <w:shd w:val="clear" w:color="auto" w:fill="D9D9D9" w:themeFill="background1" w:themeFillShade="D9"/>
          </w:tcPr>
          <w:p w:rsidR="00D33DC9" w:rsidRPr="0018473D" w:rsidRDefault="009E4616" w:rsidP="00A02EBA">
            <w:pPr>
              <w:ind w:right="288"/>
              <w:rPr>
                <w:rFonts w:cstheme="minorHAnsi"/>
              </w:rPr>
            </w:pPr>
            <w:r w:rsidRPr="00AC6DCF">
              <w:rPr>
                <w:b/>
              </w:rPr>
              <w:t>A.</w:t>
            </w:r>
            <w:r w:rsidRPr="0018473D">
              <w:t xml:space="preserve"> </w:t>
            </w:r>
            <w:r w:rsidR="0018473D">
              <w:rPr>
                <w:b/>
              </w:rPr>
              <w:t>NEEDS ASSESSMENT</w:t>
            </w:r>
            <w:r w:rsidR="00E81DB5">
              <w:rPr>
                <w:b/>
              </w:rPr>
              <w:t xml:space="preserve"> (15 pts.)</w:t>
            </w:r>
            <w:r w:rsidR="0018473D">
              <w:t>:</w:t>
            </w:r>
            <w:r w:rsidR="0018473D" w:rsidRPr="0018473D">
              <w:t xml:space="preserve"> The needs assessment </w:t>
            </w:r>
            <w:r w:rsidRPr="0018473D">
              <w:t xml:space="preserve">should include discussion of community and school demographics </w:t>
            </w:r>
            <w:r w:rsidR="002D5AC5">
              <w:t>utilizing</w:t>
            </w:r>
            <w:r w:rsidRPr="0018473D">
              <w:t xml:space="preserve"> statistics related to poverty and homelessness</w:t>
            </w:r>
            <w:r w:rsidR="002D5AC5">
              <w:t xml:space="preserve"> to support the need of additional funds to support homeless students and youth. This section should include the number </w:t>
            </w:r>
            <w:r w:rsidRPr="0018473D">
              <w:t>of students who are identified as McKinney-Vento eligible and any</w:t>
            </w:r>
            <w:r w:rsidR="002D5AC5">
              <w:t xml:space="preserve"> recent</w:t>
            </w:r>
            <w:r w:rsidRPr="0018473D">
              <w:t xml:space="preserve"> trend</w:t>
            </w:r>
            <w:r w:rsidR="002D5AC5">
              <w:t xml:space="preserve"> data</w:t>
            </w:r>
            <w:r w:rsidRPr="0018473D">
              <w:t xml:space="preserve"> related to homeless children and youth. </w:t>
            </w:r>
            <w:r w:rsidR="0018473D" w:rsidRPr="0018473D">
              <w:t xml:space="preserve">Further, provide the </w:t>
            </w:r>
            <w:r w:rsidRPr="0018473D">
              <w:t>current status of</w:t>
            </w:r>
            <w:r w:rsidR="0018473D" w:rsidRPr="0018473D">
              <w:t xml:space="preserve"> the</w:t>
            </w:r>
            <w:r w:rsidR="002D5AC5">
              <w:t xml:space="preserve"> applicants McKinney-Vento Homeless</w:t>
            </w:r>
            <w:r w:rsidR="0018473D" w:rsidRPr="0018473D">
              <w:t xml:space="preserve"> </w:t>
            </w:r>
            <w:r w:rsidRPr="0018473D">
              <w:t>pro</w:t>
            </w:r>
            <w:r w:rsidR="002D5AC5">
              <w:t>gram</w:t>
            </w:r>
            <w:r w:rsidRPr="0018473D">
              <w:t xml:space="preserve"> </w:t>
            </w:r>
            <w:r w:rsidR="0018473D" w:rsidRPr="0018473D">
              <w:t xml:space="preserve">and </w:t>
            </w:r>
            <w:r w:rsidR="002D5AC5">
              <w:t>services provided to homeless students, youth and their families for the past three years.</w:t>
            </w:r>
            <w:r w:rsidR="0018473D" w:rsidRPr="0018473D">
              <w:t xml:space="preserve"> </w:t>
            </w:r>
            <w:r w:rsidR="002D5AC5">
              <w:t xml:space="preserve">The overall narrative of the needs assessment should provide a </w:t>
            </w:r>
            <w:r w:rsidR="00A02EBA">
              <w:t>justification to what the proposal activities will attempt to address through.</w:t>
            </w:r>
          </w:p>
        </w:tc>
      </w:tr>
      <w:tr w:rsidR="00D33DC9" w:rsidRPr="00AC6DCF" w:rsidTr="00D33DC9">
        <w:tc>
          <w:tcPr>
            <w:tcW w:w="9576" w:type="dxa"/>
          </w:tcPr>
          <w:p w:rsidR="00D33DC9" w:rsidRPr="00AC6DCF" w:rsidRDefault="00D33DC9" w:rsidP="00D33DC9">
            <w:pPr>
              <w:rPr>
                <w:rFonts w:cstheme="minorHAnsi"/>
              </w:rPr>
            </w:pPr>
          </w:p>
          <w:p w:rsidR="009E4616" w:rsidRPr="00AC6DCF" w:rsidRDefault="009E4616" w:rsidP="00D33DC9">
            <w:pPr>
              <w:rPr>
                <w:rFonts w:cstheme="minorHAnsi"/>
              </w:rPr>
            </w:pPr>
          </w:p>
          <w:p w:rsidR="009E4616" w:rsidRPr="00AC6DCF" w:rsidRDefault="009E4616" w:rsidP="00D33DC9">
            <w:pPr>
              <w:rPr>
                <w:rFonts w:cstheme="minorHAnsi"/>
              </w:rPr>
            </w:pPr>
          </w:p>
          <w:p w:rsidR="009E4616" w:rsidRPr="00AC6DCF" w:rsidRDefault="009E4616" w:rsidP="00D33DC9">
            <w:pPr>
              <w:rPr>
                <w:rFonts w:cstheme="minorHAnsi"/>
              </w:rPr>
            </w:pPr>
          </w:p>
          <w:p w:rsidR="009E4616" w:rsidRPr="00AC6DCF" w:rsidRDefault="009E4616" w:rsidP="00D33DC9">
            <w:pPr>
              <w:rPr>
                <w:rFonts w:cstheme="minorHAnsi"/>
              </w:rPr>
            </w:pPr>
          </w:p>
          <w:p w:rsidR="009E4616" w:rsidRPr="00AC6DCF" w:rsidRDefault="009E4616" w:rsidP="00D33DC9">
            <w:pPr>
              <w:rPr>
                <w:rFonts w:cstheme="minorHAnsi"/>
              </w:rPr>
            </w:pPr>
          </w:p>
          <w:p w:rsidR="009E4616" w:rsidRPr="00AC6DCF" w:rsidRDefault="009E4616" w:rsidP="00D33DC9">
            <w:pPr>
              <w:rPr>
                <w:rFonts w:cstheme="minorHAnsi"/>
              </w:rPr>
            </w:pPr>
          </w:p>
          <w:p w:rsidR="009E4616" w:rsidRPr="00AC6DCF" w:rsidRDefault="009E4616" w:rsidP="00D33DC9">
            <w:pPr>
              <w:rPr>
                <w:rFonts w:cstheme="minorHAnsi"/>
              </w:rPr>
            </w:pPr>
          </w:p>
          <w:p w:rsidR="009E4616" w:rsidRPr="00AC6DCF" w:rsidRDefault="009E4616" w:rsidP="00D33DC9">
            <w:pPr>
              <w:rPr>
                <w:rFonts w:cstheme="minorHAnsi"/>
              </w:rPr>
            </w:pPr>
          </w:p>
          <w:p w:rsidR="009E4616" w:rsidRDefault="009E4616" w:rsidP="00D33DC9">
            <w:pPr>
              <w:rPr>
                <w:rFonts w:cstheme="minorHAnsi"/>
              </w:rPr>
            </w:pPr>
          </w:p>
          <w:p w:rsidR="00AC6DCF" w:rsidRDefault="00AC6DCF" w:rsidP="00D33DC9">
            <w:pPr>
              <w:rPr>
                <w:rFonts w:cstheme="minorHAnsi"/>
              </w:rPr>
            </w:pPr>
          </w:p>
          <w:p w:rsidR="00AC6DCF" w:rsidRDefault="00AC6DCF" w:rsidP="00D33DC9">
            <w:pPr>
              <w:rPr>
                <w:rFonts w:cstheme="minorHAnsi"/>
              </w:rPr>
            </w:pPr>
          </w:p>
          <w:p w:rsidR="00AC6DCF" w:rsidRDefault="00AC6DCF" w:rsidP="00D33DC9">
            <w:pPr>
              <w:rPr>
                <w:rFonts w:cstheme="minorHAnsi"/>
              </w:rPr>
            </w:pPr>
          </w:p>
          <w:p w:rsidR="009E4616" w:rsidRPr="00AC6DCF" w:rsidRDefault="009E4616" w:rsidP="00D33DC9">
            <w:pPr>
              <w:rPr>
                <w:rFonts w:cstheme="minorHAnsi"/>
              </w:rPr>
            </w:pPr>
          </w:p>
          <w:p w:rsidR="009E4616" w:rsidRPr="00AC6DCF" w:rsidRDefault="009E4616" w:rsidP="00D33DC9">
            <w:pPr>
              <w:rPr>
                <w:rFonts w:cstheme="minorHAnsi"/>
              </w:rPr>
            </w:pPr>
          </w:p>
          <w:p w:rsidR="009E4616" w:rsidRPr="00AC6DCF" w:rsidRDefault="009E4616" w:rsidP="00D33DC9">
            <w:pPr>
              <w:rPr>
                <w:rFonts w:cstheme="minorHAnsi"/>
              </w:rPr>
            </w:pPr>
          </w:p>
          <w:p w:rsidR="009E4616" w:rsidRPr="00AC6DCF" w:rsidRDefault="009E4616" w:rsidP="00D33DC9">
            <w:pPr>
              <w:rPr>
                <w:rFonts w:cstheme="minorHAnsi"/>
              </w:rPr>
            </w:pPr>
          </w:p>
          <w:p w:rsidR="009E4616" w:rsidRPr="00AC6DCF" w:rsidRDefault="009E4616" w:rsidP="00D33DC9">
            <w:pPr>
              <w:rPr>
                <w:rFonts w:cstheme="minorHAnsi"/>
              </w:rPr>
            </w:pPr>
          </w:p>
          <w:p w:rsidR="009E4616" w:rsidRPr="00AC6DCF" w:rsidRDefault="009E4616" w:rsidP="00D33DC9">
            <w:pPr>
              <w:rPr>
                <w:rFonts w:cstheme="minorHAnsi"/>
              </w:rPr>
            </w:pPr>
          </w:p>
          <w:p w:rsidR="009E4616" w:rsidRPr="00AC6DCF" w:rsidRDefault="009E4616" w:rsidP="00D33DC9">
            <w:pPr>
              <w:rPr>
                <w:rFonts w:cstheme="minorHAnsi"/>
              </w:rPr>
            </w:pPr>
          </w:p>
          <w:p w:rsidR="009E4616" w:rsidRPr="00AC6DCF" w:rsidRDefault="009E4616" w:rsidP="00D33DC9">
            <w:pPr>
              <w:rPr>
                <w:rFonts w:cstheme="minorHAnsi"/>
              </w:rPr>
            </w:pPr>
          </w:p>
          <w:p w:rsidR="0018473D" w:rsidRPr="00AC6DCF" w:rsidRDefault="0018473D" w:rsidP="00D33DC9">
            <w:pPr>
              <w:rPr>
                <w:rFonts w:cstheme="minorHAnsi"/>
              </w:rPr>
            </w:pPr>
          </w:p>
          <w:p w:rsidR="0018473D" w:rsidRPr="00AC6DCF" w:rsidRDefault="0018473D" w:rsidP="00D33DC9">
            <w:pPr>
              <w:rPr>
                <w:rFonts w:cstheme="minorHAnsi"/>
              </w:rPr>
            </w:pPr>
          </w:p>
          <w:p w:rsidR="0018473D" w:rsidRPr="00AC6DCF" w:rsidRDefault="0018473D" w:rsidP="00D33DC9">
            <w:pPr>
              <w:rPr>
                <w:rFonts w:cstheme="minorHAnsi"/>
              </w:rPr>
            </w:pPr>
          </w:p>
          <w:p w:rsidR="0018473D" w:rsidRDefault="0018473D" w:rsidP="00D33DC9">
            <w:pPr>
              <w:rPr>
                <w:rFonts w:cstheme="minorHAnsi"/>
              </w:rPr>
            </w:pPr>
          </w:p>
          <w:p w:rsidR="009E4616" w:rsidRPr="00AC6DCF" w:rsidRDefault="009E4616" w:rsidP="00D33DC9">
            <w:pPr>
              <w:rPr>
                <w:rFonts w:cstheme="minorHAnsi"/>
              </w:rPr>
            </w:pPr>
          </w:p>
        </w:tc>
      </w:tr>
    </w:tbl>
    <w:p w:rsidR="00AC6DCF" w:rsidRPr="00AC6DCF" w:rsidRDefault="00AC6DCF">
      <w:pPr>
        <w:rPr>
          <w:rFonts w:cstheme="minorHAnsi"/>
        </w:rPr>
      </w:pPr>
      <w:r>
        <w:rPr>
          <w:rFonts w:cstheme="minorHAnsi"/>
          <w:sz w:val="32"/>
          <w:szCs w:val="32"/>
        </w:rPr>
        <w:br w:type="page"/>
      </w:r>
    </w:p>
    <w:tbl>
      <w:tblPr>
        <w:tblStyle w:val="TableGrid"/>
        <w:tblW w:w="0" w:type="auto"/>
        <w:tblLook w:val="04A0" w:firstRow="1" w:lastRow="0" w:firstColumn="1" w:lastColumn="0" w:noHBand="0" w:noVBand="1"/>
      </w:tblPr>
      <w:tblGrid>
        <w:gridCol w:w="9576"/>
      </w:tblGrid>
      <w:tr w:rsidR="0018473D" w:rsidTr="00154A6B">
        <w:tc>
          <w:tcPr>
            <w:tcW w:w="9576" w:type="dxa"/>
            <w:shd w:val="clear" w:color="auto" w:fill="D9D9D9" w:themeFill="background1" w:themeFillShade="D9"/>
          </w:tcPr>
          <w:p w:rsidR="0018473D" w:rsidRPr="004A1703" w:rsidRDefault="0018473D" w:rsidP="00C05EE5">
            <w:pPr>
              <w:rPr>
                <w:rFonts w:cstheme="minorHAnsi"/>
              </w:rPr>
            </w:pPr>
            <w:r w:rsidRPr="00AC6DCF">
              <w:rPr>
                <w:b/>
              </w:rPr>
              <w:lastRenderedPageBreak/>
              <w:t>B.</w:t>
            </w:r>
            <w:r w:rsidRPr="004A1703">
              <w:t xml:space="preserve"> </w:t>
            </w:r>
            <w:r w:rsidRPr="004A1703">
              <w:rPr>
                <w:b/>
              </w:rPr>
              <w:t>PROJECT ACTIVITIES</w:t>
            </w:r>
            <w:r w:rsidR="00E81DB5">
              <w:rPr>
                <w:b/>
              </w:rPr>
              <w:t xml:space="preserve"> (</w:t>
            </w:r>
            <w:r w:rsidR="00305A31">
              <w:rPr>
                <w:b/>
              </w:rPr>
              <w:t>20</w:t>
            </w:r>
            <w:r w:rsidR="00E81DB5">
              <w:rPr>
                <w:b/>
              </w:rPr>
              <w:t xml:space="preserve"> pts.)</w:t>
            </w:r>
            <w:r w:rsidRPr="004A1703">
              <w:rPr>
                <w:b/>
              </w:rPr>
              <w:t>:</w:t>
            </w:r>
            <w:r w:rsidRPr="004A1703">
              <w:t xml:space="preserve">  The project activities should </w:t>
            </w:r>
            <w:r w:rsidR="00A02EBA">
              <w:t>be connected to the</w:t>
            </w:r>
            <w:r w:rsidRPr="004A1703">
              <w:t xml:space="preserve"> findings from the needs assessment.  </w:t>
            </w:r>
            <w:r w:rsidR="00AC6DCF">
              <w:t xml:space="preserve">Therefore, the </w:t>
            </w:r>
            <w:r w:rsidR="00A02EBA">
              <w:t xml:space="preserve">project </w:t>
            </w:r>
            <w:r w:rsidR="00AC6DCF">
              <w:t xml:space="preserve">activities </w:t>
            </w:r>
            <w:r w:rsidR="00A02EBA">
              <w:t>will address the areas that hinder or act as barriers to the educational success of students and youth in homeless situations</w:t>
            </w:r>
            <w:r w:rsidR="00AC6DCF">
              <w:t xml:space="preserve">.  </w:t>
            </w:r>
            <w:r w:rsidR="003717A7">
              <w:t>Describe how the</w:t>
            </w:r>
            <w:r w:rsidRPr="004A1703">
              <w:t xml:space="preserve"> proposed activities will </w:t>
            </w:r>
            <w:r w:rsidR="003717A7">
              <w:t>enrich</w:t>
            </w:r>
            <w:r w:rsidRPr="004A1703">
              <w:t xml:space="preserve"> the academic program</w:t>
            </w:r>
            <w:r w:rsidR="003717A7">
              <w:t>s offered at the school to increase</w:t>
            </w:r>
            <w:r w:rsidRPr="004A1703">
              <w:t xml:space="preserve"> servic</w:t>
            </w:r>
            <w:r w:rsidR="003717A7">
              <w:t>es provided to homeless children and youth</w:t>
            </w:r>
            <w:r w:rsidRPr="004A1703">
              <w:t xml:space="preserve">. </w:t>
            </w:r>
            <w:r w:rsidR="003717A7">
              <w:t xml:space="preserve">There should be a </w:t>
            </w:r>
            <w:r w:rsidRPr="004A1703">
              <w:t xml:space="preserve">description of </w:t>
            </w:r>
            <w:r w:rsidR="003717A7">
              <w:t>who will be coordinating and managing the project.</w:t>
            </w:r>
            <w:r w:rsidR="00525BAC">
              <w:t xml:space="preserve"> </w:t>
            </w:r>
            <w:r w:rsidR="003717A7">
              <w:t>More important, a</w:t>
            </w:r>
            <w:r w:rsidR="00525BAC">
              <w:t xml:space="preserve">ctivities should be innovative </w:t>
            </w:r>
            <w:r w:rsidR="003717A7">
              <w:t xml:space="preserve">and robust </w:t>
            </w:r>
            <w:r w:rsidR="00525BAC">
              <w:t xml:space="preserve">in addressing the academic needs of homeless children &amp; youth. </w:t>
            </w:r>
            <w:r w:rsidR="00C05EE5">
              <w:t xml:space="preserve">Please refer to </w:t>
            </w:r>
            <w:r w:rsidR="00154A6B">
              <w:t>allowable activities.</w:t>
            </w:r>
          </w:p>
        </w:tc>
      </w:tr>
      <w:tr w:rsidR="0018473D" w:rsidRPr="00AC6DCF" w:rsidTr="0018473D">
        <w:tc>
          <w:tcPr>
            <w:tcW w:w="9576" w:type="dxa"/>
          </w:tcPr>
          <w:p w:rsidR="0018473D" w:rsidRPr="00AC6DCF" w:rsidRDefault="0018473D">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154A6B" w:rsidRPr="00AC6DCF" w:rsidRDefault="00154A6B">
            <w:pPr>
              <w:rPr>
                <w:rFonts w:cstheme="minorHAnsi"/>
              </w:rPr>
            </w:pPr>
          </w:p>
          <w:p w:rsidR="00AC6DCF" w:rsidRDefault="00AC6DCF">
            <w:pPr>
              <w:rPr>
                <w:rFonts w:cstheme="minorHAnsi"/>
              </w:rPr>
            </w:pPr>
          </w:p>
          <w:p w:rsidR="00154A6B" w:rsidRPr="00AC6DCF" w:rsidRDefault="00154A6B">
            <w:pPr>
              <w:rPr>
                <w:rFonts w:cstheme="minorHAnsi"/>
              </w:rPr>
            </w:pPr>
          </w:p>
        </w:tc>
      </w:tr>
    </w:tbl>
    <w:p w:rsidR="0018473D" w:rsidRDefault="0018473D">
      <w:pPr>
        <w:rPr>
          <w:rFonts w:cstheme="minorHAnsi"/>
          <w:sz w:val="32"/>
          <w:szCs w:val="32"/>
        </w:rPr>
      </w:pPr>
      <w:r>
        <w:rPr>
          <w:rFonts w:cstheme="minorHAnsi"/>
          <w:sz w:val="32"/>
          <w:szCs w:val="32"/>
        </w:rPr>
        <w:br w:type="page"/>
      </w:r>
    </w:p>
    <w:tbl>
      <w:tblPr>
        <w:tblStyle w:val="TableGrid"/>
        <w:tblW w:w="0" w:type="auto"/>
        <w:tblLook w:val="04A0" w:firstRow="1" w:lastRow="0" w:firstColumn="1" w:lastColumn="0" w:noHBand="0" w:noVBand="1"/>
      </w:tblPr>
      <w:tblGrid>
        <w:gridCol w:w="9576"/>
      </w:tblGrid>
      <w:tr w:rsidR="00AC6DCF" w:rsidTr="00E81DB5">
        <w:tc>
          <w:tcPr>
            <w:tcW w:w="9576" w:type="dxa"/>
            <w:shd w:val="clear" w:color="auto" w:fill="D9D9D9" w:themeFill="background1" w:themeFillShade="D9"/>
          </w:tcPr>
          <w:p w:rsidR="00AC6DCF" w:rsidRDefault="00AC6DCF" w:rsidP="00575C15">
            <w:pPr>
              <w:ind w:right="288"/>
              <w:rPr>
                <w:rFonts w:cstheme="minorHAnsi"/>
              </w:rPr>
            </w:pPr>
            <w:r w:rsidRPr="00AC6DCF">
              <w:rPr>
                <w:b/>
              </w:rPr>
              <w:lastRenderedPageBreak/>
              <w:t>C.</w:t>
            </w:r>
            <w:r w:rsidRPr="00AC6DCF">
              <w:t xml:space="preserve"> </w:t>
            </w:r>
            <w:r w:rsidRPr="00AC6DCF">
              <w:rPr>
                <w:b/>
              </w:rPr>
              <w:t>DATA COLLECTION</w:t>
            </w:r>
            <w:r w:rsidR="00E81DB5">
              <w:rPr>
                <w:b/>
              </w:rPr>
              <w:t xml:space="preserve"> (15 pts.)</w:t>
            </w:r>
            <w:r w:rsidRPr="00AC6DCF">
              <w:rPr>
                <w:b/>
              </w:rPr>
              <w:t>:</w:t>
            </w:r>
            <w:r>
              <w:t xml:space="preserve"> Provide a description </w:t>
            </w:r>
            <w:r w:rsidR="00575C15">
              <w:t>on</w:t>
            </w:r>
            <w:r>
              <w:t xml:space="preserve"> how your project will collect and analyze data </w:t>
            </w:r>
            <w:r w:rsidR="001A5214">
              <w:t xml:space="preserve">to determine if the project goals defined in the grant are being met. Data may be collected through quantitative and qualitative means through </w:t>
            </w:r>
            <w:r w:rsidRPr="00AC6DCF">
              <w:t>interviews, surveys</w:t>
            </w:r>
            <w:r w:rsidR="001A5214">
              <w:t>/</w:t>
            </w:r>
            <w:r w:rsidRPr="00AC6DCF">
              <w:t xml:space="preserve">questionnaires, </w:t>
            </w:r>
            <w:r w:rsidR="00316557" w:rsidRPr="008E5DC2">
              <w:t>state assessments, NASIS,</w:t>
            </w:r>
            <w:r w:rsidR="00316557">
              <w:t xml:space="preserve"> </w:t>
            </w:r>
            <w:r w:rsidR="001A5214">
              <w:t xml:space="preserve">and </w:t>
            </w:r>
            <w:r w:rsidR="00575C15">
              <w:t xml:space="preserve">focus groups. </w:t>
            </w:r>
          </w:p>
        </w:tc>
      </w:tr>
      <w:tr w:rsidR="00AC6DCF" w:rsidTr="00AC6DCF">
        <w:tc>
          <w:tcPr>
            <w:tcW w:w="9576" w:type="dxa"/>
          </w:tcPr>
          <w:p w:rsidR="00AC6DCF" w:rsidRDefault="00AC6DCF"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p w:rsidR="00E81DB5" w:rsidRDefault="00E81DB5" w:rsidP="00B72C43">
            <w:pPr>
              <w:rPr>
                <w:rFonts w:cstheme="minorHAnsi"/>
              </w:rPr>
            </w:pPr>
          </w:p>
        </w:tc>
      </w:tr>
    </w:tbl>
    <w:p w:rsidR="00E81DB5" w:rsidRDefault="00E81DB5">
      <w:pPr>
        <w:rPr>
          <w:rFonts w:cstheme="minorHAnsi"/>
        </w:rPr>
      </w:pPr>
      <w:r>
        <w:rPr>
          <w:rFonts w:cstheme="minorHAnsi"/>
        </w:rPr>
        <w:br w:type="page"/>
      </w:r>
    </w:p>
    <w:tbl>
      <w:tblPr>
        <w:tblStyle w:val="TableGrid"/>
        <w:tblW w:w="0" w:type="auto"/>
        <w:tblLook w:val="04A0" w:firstRow="1" w:lastRow="0" w:firstColumn="1" w:lastColumn="0" w:noHBand="0" w:noVBand="1"/>
      </w:tblPr>
      <w:tblGrid>
        <w:gridCol w:w="9576"/>
      </w:tblGrid>
      <w:tr w:rsidR="00E81DB5" w:rsidTr="00E81DB5">
        <w:tc>
          <w:tcPr>
            <w:tcW w:w="9576" w:type="dxa"/>
            <w:shd w:val="clear" w:color="auto" w:fill="D9D9D9" w:themeFill="background1" w:themeFillShade="D9"/>
          </w:tcPr>
          <w:p w:rsidR="00E81DB5" w:rsidRDefault="00E81DB5" w:rsidP="00575C15">
            <w:pPr>
              <w:rPr>
                <w:rFonts w:cstheme="minorHAnsi"/>
              </w:rPr>
            </w:pPr>
            <w:r w:rsidRPr="00E81DB5">
              <w:rPr>
                <w:rFonts w:cstheme="minorHAnsi"/>
                <w:b/>
              </w:rPr>
              <w:lastRenderedPageBreak/>
              <w:t>D. ESTABLISHING PARTNERSHIPS</w:t>
            </w:r>
            <w:r w:rsidR="00054C03">
              <w:rPr>
                <w:rFonts w:cstheme="minorHAnsi"/>
                <w:b/>
              </w:rPr>
              <w:t xml:space="preserve"> (10 pts.)</w:t>
            </w:r>
            <w:r w:rsidRPr="00E81DB5">
              <w:rPr>
                <w:rFonts w:cstheme="minorHAnsi"/>
                <w:b/>
              </w:rPr>
              <w:t>:</w:t>
            </w:r>
            <w:r>
              <w:rPr>
                <w:rFonts w:cstheme="minorHAnsi"/>
              </w:rPr>
              <w:t xml:space="preserve"> </w:t>
            </w:r>
            <w:r w:rsidR="00623744">
              <w:rPr>
                <w:rFonts w:cstheme="minorHAnsi"/>
              </w:rPr>
              <w:t>Provide a d</w:t>
            </w:r>
            <w:r>
              <w:t xml:space="preserve">escription </w:t>
            </w:r>
            <w:r w:rsidR="00575C15">
              <w:t>on</w:t>
            </w:r>
            <w:r>
              <w:t xml:space="preserve"> how </w:t>
            </w:r>
            <w:r w:rsidR="0037499C">
              <w:t>your proposed</w:t>
            </w:r>
            <w:r>
              <w:t xml:space="preserve"> project </w:t>
            </w:r>
            <w:r w:rsidR="0037499C">
              <w:t>will</w:t>
            </w:r>
            <w:r>
              <w:t xml:space="preserve"> coordinate and collaborate with other local</w:t>
            </w:r>
            <w:r w:rsidR="00623744">
              <w:t>,</w:t>
            </w:r>
            <w:r>
              <w:t xml:space="preserve"> state</w:t>
            </w:r>
            <w:r w:rsidR="00623744">
              <w:t>, federal, and tribal</w:t>
            </w:r>
            <w:r>
              <w:t xml:space="preserve"> agencies and </w:t>
            </w:r>
            <w:r w:rsidR="00623744">
              <w:t xml:space="preserve">other </w:t>
            </w:r>
            <w:r>
              <w:t>providers who ser</w:t>
            </w:r>
            <w:r w:rsidRPr="00623744">
              <w:t>v</w:t>
            </w:r>
            <w:r>
              <w:t>e homeless families</w:t>
            </w:r>
            <w:r w:rsidR="00575C15">
              <w:t xml:space="preserve">, </w:t>
            </w:r>
            <w:r>
              <w:t>children</w:t>
            </w:r>
            <w:r w:rsidR="00575C15">
              <w:t xml:space="preserve"> and youth</w:t>
            </w:r>
            <w:r w:rsidR="00623744">
              <w:t>. The following are some examples of these partners:</w:t>
            </w:r>
            <w:r>
              <w:t xml:space="preserve"> </w:t>
            </w:r>
            <w:r w:rsidRPr="00BF2A6A">
              <w:t xml:space="preserve">Head Start, Even Start, Title I, Title IV, Title VII, shelters, Indian Health Service, Family and Social Services, county agencies, community agencies, parents, advocacy groups, housing authorities, </w:t>
            </w:r>
            <w:r>
              <w:t xml:space="preserve">and </w:t>
            </w:r>
            <w:r w:rsidRPr="00BF2A6A">
              <w:t>community members</w:t>
            </w:r>
            <w:r w:rsidR="00623744">
              <w:t xml:space="preserve">. </w:t>
            </w:r>
            <w:r w:rsidR="000C6CAF">
              <w:t xml:space="preserve">In this narrative you will provide a description on how these partnerships support the McKinney Vento Initiative at your school. </w:t>
            </w:r>
          </w:p>
        </w:tc>
      </w:tr>
      <w:tr w:rsidR="00E81DB5" w:rsidTr="00E81DB5">
        <w:tc>
          <w:tcPr>
            <w:tcW w:w="9576" w:type="dxa"/>
          </w:tcPr>
          <w:p w:rsidR="00E81DB5" w:rsidRDefault="00E81DB5"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623744" w:rsidRDefault="00623744" w:rsidP="00B72C43">
            <w:pPr>
              <w:rPr>
                <w:rFonts w:cstheme="minorHAnsi"/>
              </w:rPr>
            </w:pPr>
          </w:p>
          <w:p w:rsidR="000C6CAF" w:rsidRDefault="000C6CAF" w:rsidP="00B72C43">
            <w:pPr>
              <w:rPr>
                <w:rFonts w:cstheme="minorHAnsi"/>
              </w:rPr>
            </w:pPr>
          </w:p>
          <w:p w:rsidR="00623744" w:rsidRDefault="00623744" w:rsidP="00B72C43">
            <w:pPr>
              <w:rPr>
                <w:rFonts w:cstheme="minorHAnsi"/>
              </w:rPr>
            </w:pPr>
          </w:p>
          <w:p w:rsidR="00623744" w:rsidRDefault="00623744" w:rsidP="00B72C43">
            <w:pPr>
              <w:rPr>
                <w:rFonts w:cstheme="minorHAnsi"/>
              </w:rPr>
            </w:pPr>
          </w:p>
        </w:tc>
      </w:tr>
    </w:tbl>
    <w:p w:rsidR="00E81DB5" w:rsidRDefault="00E81DB5">
      <w:pPr>
        <w:rPr>
          <w:rFonts w:cstheme="minorHAnsi"/>
        </w:rPr>
      </w:pPr>
      <w:r>
        <w:rPr>
          <w:rFonts w:cstheme="minorHAnsi"/>
        </w:rPr>
        <w:br w:type="page"/>
      </w:r>
    </w:p>
    <w:tbl>
      <w:tblPr>
        <w:tblStyle w:val="TableGrid"/>
        <w:tblW w:w="0" w:type="auto"/>
        <w:tblLook w:val="04A0" w:firstRow="1" w:lastRow="0" w:firstColumn="1" w:lastColumn="0" w:noHBand="0" w:noVBand="1"/>
      </w:tblPr>
      <w:tblGrid>
        <w:gridCol w:w="9576"/>
      </w:tblGrid>
      <w:tr w:rsidR="00E81DB5" w:rsidTr="008E5DC2">
        <w:tc>
          <w:tcPr>
            <w:tcW w:w="9576" w:type="dxa"/>
            <w:shd w:val="clear" w:color="auto" w:fill="D9D9D9" w:themeFill="background1" w:themeFillShade="D9"/>
          </w:tcPr>
          <w:p w:rsidR="00E81DB5" w:rsidRDefault="00E81DB5" w:rsidP="00EA30F5">
            <w:pPr>
              <w:pStyle w:val="Default"/>
              <w:rPr>
                <w:rFonts w:cstheme="minorHAnsi"/>
              </w:rPr>
            </w:pPr>
            <w:r w:rsidRPr="0029597F">
              <w:rPr>
                <w:rFonts w:asciiTheme="minorHAnsi" w:hAnsiTheme="minorHAnsi"/>
                <w:b/>
                <w:sz w:val="22"/>
                <w:szCs w:val="22"/>
              </w:rPr>
              <w:lastRenderedPageBreak/>
              <w:t>E</w:t>
            </w:r>
            <w:r w:rsidRPr="00EA30F5">
              <w:rPr>
                <w:rFonts w:asciiTheme="minorHAnsi" w:hAnsiTheme="minorHAnsi"/>
                <w:b/>
                <w:sz w:val="22"/>
                <w:szCs w:val="22"/>
              </w:rPr>
              <w:t>.</w:t>
            </w:r>
            <w:r w:rsidR="00054C03" w:rsidRPr="00EA30F5">
              <w:rPr>
                <w:rFonts w:asciiTheme="minorHAnsi" w:hAnsiTheme="minorHAnsi"/>
                <w:b/>
                <w:sz w:val="22"/>
                <w:szCs w:val="22"/>
              </w:rPr>
              <w:t xml:space="preserve"> </w:t>
            </w:r>
            <w:r w:rsidR="00EA30F5" w:rsidRPr="00EA30F5">
              <w:rPr>
                <w:rFonts w:asciiTheme="minorHAnsi" w:hAnsiTheme="minorHAnsi" w:cstheme="minorHAnsi"/>
                <w:b/>
                <w:sz w:val="22"/>
                <w:szCs w:val="22"/>
              </w:rPr>
              <w:t xml:space="preserve">ESTABLISHING AND IMPLEMENTING EFFECTIVE HOMELESS POLICIES &amp; PROCEDURES </w:t>
            </w:r>
            <w:r w:rsidR="00054C03" w:rsidRPr="00EA30F5">
              <w:rPr>
                <w:rFonts w:asciiTheme="minorHAnsi" w:hAnsiTheme="minorHAnsi"/>
                <w:b/>
                <w:sz w:val="22"/>
                <w:szCs w:val="22"/>
              </w:rPr>
              <w:t>(10 pts.):</w:t>
            </w:r>
            <w:r w:rsidR="0029597F">
              <w:rPr>
                <w:rFonts w:asciiTheme="minorHAnsi" w:hAnsiTheme="minorHAnsi"/>
                <w:color w:val="auto"/>
                <w:sz w:val="22"/>
                <w:szCs w:val="22"/>
              </w:rPr>
              <w:t xml:space="preserve">  </w:t>
            </w:r>
            <w:r w:rsidR="00054C03">
              <w:rPr>
                <w:rFonts w:asciiTheme="minorHAnsi" w:hAnsiTheme="minorHAnsi"/>
                <w:color w:val="auto"/>
                <w:sz w:val="22"/>
                <w:szCs w:val="22"/>
              </w:rPr>
              <w:t>Provide d</w:t>
            </w:r>
            <w:r w:rsidRPr="00E81DB5">
              <w:rPr>
                <w:rFonts w:asciiTheme="minorHAnsi" w:hAnsiTheme="minorHAnsi"/>
                <w:color w:val="auto"/>
                <w:sz w:val="22"/>
                <w:szCs w:val="22"/>
              </w:rPr>
              <w:t>iscussion o</w:t>
            </w:r>
            <w:r w:rsidR="00054C03">
              <w:rPr>
                <w:rFonts w:asciiTheme="minorHAnsi" w:hAnsiTheme="minorHAnsi"/>
                <w:color w:val="auto"/>
                <w:sz w:val="22"/>
                <w:szCs w:val="22"/>
              </w:rPr>
              <w:t>n</w:t>
            </w:r>
            <w:r w:rsidRPr="00E81DB5">
              <w:rPr>
                <w:rFonts w:asciiTheme="minorHAnsi" w:hAnsiTheme="minorHAnsi"/>
                <w:color w:val="auto"/>
                <w:sz w:val="22"/>
                <w:szCs w:val="22"/>
              </w:rPr>
              <w:t xml:space="preserve"> polic</w:t>
            </w:r>
            <w:r w:rsidR="00054C03">
              <w:rPr>
                <w:rFonts w:asciiTheme="minorHAnsi" w:hAnsiTheme="minorHAnsi"/>
                <w:color w:val="auto"/>
                <w:sz w:val="22"/>
                <w:szCs w:val="22"/>
              </w:rPr>
              <w:t>ies</w:t>
            </w:r>
            <w:r w:rsidRPr="00E81DB5">
              <w:rPr>
                <w:rFonts w:asciiTheme="minorHAnsi" w:hAnsiTheme="minorHAnsi"/>
                <w:color w:val="auto"/>
                <w:sz w:val="22"/>
                <w:szCs w:val="22"/>
              </w:rPr>
              <w:t xml:space="preserve"> and procedures </w:t>
            </w:r>
            <w:r w:rsidR="00054C03">
              <w:rPr>
                <w:rFonts w:asciiTheme="minorHAnsi" w:hAnsiTheme="minorHAnsi"/>
                <w:color w:val="auto"/>
                <w:sz w:val="22"/>
                <w:szCs w:val="22"/>
              </w:rPr>
              <w:t xml:space="preserve">that are or will be in place to promote accessibility and academic </w:t>
            </w:r>
            <w:r w:rsidRPr="00E81DB5">
              <w:rPr>
                <w:rFonts w:asciiTheme="minorHAnsi" w:hAnsiTheme="minorHAnsi"/>
                <w:color w:val="auto"/>
                <w:sz w:val="22"/>
                <w:szCs w:val="22"/>
              </w:rPr>
              <w:t>success of homeless students</w:t>
            </w:r>
            <w:r w:rsidR="00054C03">
              <w:rPr>
                <w:rFonts w:asciiTheme="minorHAnsi" w:hAnsiTheme="minorHAnsi"/>
                <w:color w:val="auto"/>
                <w:sz w:val="22"/>
                <w:szCs w:val="22"/>
              </w:rPr>
              <w:t xml:space="preserve">. Reviewing and establishing policies and procedures </w:t>
            </w:r>
            <w:r w:rsidR="00054C03" w:rsidRPr="00E81DB5">
              <w:rPr>
                <w:rFonts w:asciiTheme="minorHAnsi" w:hAnsiTheme="minorHAnsi"/>
                <w:color w:val="auto"/>
                <w:sz w:val="22"/>
                <w:szCs w:val="22"/>
              </w:rPr>
              <w:t xml:space="preserve">for </w:t>
            </w:r>
            <w:r w:rsidR="00054C03">
              <w:rPr>
                <w:rFonts w:asciiTheme="minorHAnsi" w:hAnsiTheme="minorHAnsi"/>
                <w:color w:val="auto"/>
                <w:sz w:val="22"/>
                <w:szCs w:val="22"/>
              </w:rPr>
              <w:t xml:space="preserve">the </w:t>
            </w:r>
            <w:r w:rsidR="00054C03" w:rsidRPr="00E81DB5">
              <w:rPr>
                <w:rFonts w:asciiTheme="minorHAnsi" w:hAnsiTheme="minorHAnsi"/>
                <w:color w:val="auto"/>
                <w:sz w:val="22"/>
                <w:szCs w:val="22"/>
              </w:rPr>
              <w:t xml:space="preserve">purposes </w:t>
            </w:r>
            <w:r w:rsidR="0029597F">
              <w:rPr>
                <w:rFonts w:asciiTheme="minorHAnsi" w:hAnsiTheme="minorHAnsi"/>
                <w:color w:val="auto"/>
                <w:sz w:val="22"/>
                <w:szCs w:val="22"/>
              </w:rPr>
              <w:t xml:space="preserve">of promoting the education of </w:t>
            </w:r>
            <w:r w:rsidR="0029597F" w:rsidRPr="00E81DB5">
              <w:rPr>
                <w:rFonts w:asciiTheme="minorHAnsi" w:hAnsiTheme="minorHAnsi"/>
                <w:color w:val="auto"/>
                <w:sz w:val="22"/>
                <w:szCs w:val="22"/>
              </w:rPr>
              <w:t>McKinney-Vento eligible children and youth</w:t>
            </w:r>
            <w:r w:rsidR="00EA30F5">
              <w:rPr>
                <w:rFonts w:asciiTheme="minorHAnsi" w:hAnsiTheme="minorHAnsi"/>
                <w:color w:val="auto"/>
                <w:sz w:val="22"/>
                <w:szCs w:val="22"/>
              </w:rPr>
              <w:t>, removing barriers,</w:t>
            </w:r>
            <w:r w:rsidR="0029597F">
              <w:rPr>
                <w:rFonts w:asciiTheme="minorHAnsi" w:hAnsiTheme="minorHAnsi"/>
                <w:color w:val="auto"/>
                <w:sz w:val="22"/>
                <w:szCs w:val="22"/>
              </w:rPr>
              <w:t xml:space="preserve"> and addressing the following: </w:t>
            </w:r>
            <w:r w:rsidR="00054C03">
              <w:rPr>
                <w:rFonts w:asciiTheme="minorHAnsi" w:hAnsiTheme="minorHAnsi"/>
                <w:color w:val="auto"/>
                <w:sz w:val="22"/>
                <w:szCs w:val="22"/>
              </w:rPr>
              <w:t>determining eligibility</w:t>
            </w:r>
            <w:r w:rsidRPr="00E81DB5">
              <w:rPr>
                <w:rFonts w:asciiTheme="minorHAnsi" w:hAnsiTheme="minorHAnsi"/>
                <w:color w:val="auto"/>
                <w:sz w:val="22"/>
                <w:szCs w:val="22"/>
              </w:rPr>
              <w:t xml:space="preserve">, enrollment, transportation, attendance, </w:t>
            </w:r>
            <w:r w:rsidR="00EA30F5">
              <w:rPr>
                <w:rFonts w:asciiTheme="minorHAnsi" w:hAnsiTheme="minorHAnsi"/>
                <w:color w:val="auto"/>
                <w:sz w:val="22"/>
                <w:szCs w:val="22"/>
              </w:rPr>
              <w:t>and academic</w:t>
            </w:r>
            <w:r w:rsidRPr="00E81DB5">
              <w:rPr>
                <w:rFonts w:asciiTheme="minorHAnsi" w:hAnsiTheme="minorHAnsi"/>
                <w:color w:val="auto"/>
                <w:sz w:val="22"/>
                <w:szCs w:val="22"/>
              </w:rPr>
              <w:t xml:space="preserve"> services.</w:t>
            </w:r>
          </w:p>
        </w:tc>
      </w:tr>
      <w:tr w:rsidR="00E81DB5" w:rsidTr="00E81DB5">
        <w:tc>
          <w:tcPr>
            <w:tcW w:w="9576" w:type="dxa"/>
          </w:tcPr>
          <w:p w:rsidR="00E81DB5" w:rsidRDefault="00E81DB5"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p w:rsidR="0029597F" w:rsidRDefault="0029597F" w:rsidP="00B72C43">
            <w:pPr>
              <w:rPr>
                <w:rFonts w:cstheme="minorHAnsi"/>
              </w:rPr>
            </w:pPr>
          </w:p>
        </w:tc>
      </w:tr>
    </w:tbl>
    <w:p w:rsidR="00E81DB5" w:rsidRDefault="00E81DB5">
      <w:pPr>
        <w:rPr>
          <w:rFonts w:cstheme="minorHAnsi"/>
        </w:rPr>
      </w:pPr>
      <w:r>
        <w:rPr>
          <w:rFonts w:cstheme="minorHAnsi"/>
        </w:rPr>
        <w:br w:type="page"/>
      </w:r>
    </w:p>
    <w:p w:rsidR="001F0138" w:rsidRPr="00D42F26" w:rsidRDefault="00F92418" w:rsidP="00D42F26">
      <w:pPr>
        <w:rPr>
          <w:b/>
          <w:sz w:val="24"/>
          <w:szCs w:val="24"/>
        </w:rPr>
      </w:pPr>
      <w:bookmarkStart w:id="14" w:name="_Toc268873629"/>
      <w:r w:rsidRPr="00D42F26">
        <w:rPr>
          <w:b/>
          <w:sz w:val="24"/>
          <w:szCs w:val="24"/>
        </w:rPr>
        <w:lastRenderedPageBreak/>
        <w:t>Part III</w:t>
      </w:r>
      <w:r w:rsidR="001F0138" w:rsidRPr="00D42F26">
        <w:rPr>
          <w:b/>
          <w:sz w:val="24"/>
          <w:szCs w:val="24"/>
        </w:rPr>
        <w:t xml:space="preserve"> – Budget N</w:t>
      </w:r>
      <w:r w:rsidR="005F6FC9" w:rsidRPr="00D42F26">
        <w:rPr>
          <w:b/>
          <w:sz w:val="24"/>
          <w:szCs w:val="24"/>
        </w:rPr>
        <w:t>arra</w:t>
      </w:r>
      <w:r w:rsidR="001F0138" w:rsidRPr="00D42F26">
        <w:rPr>
          <w:b/>
          <w:sz w:val="24"/>
          <w:szCs w:val="24"/>
        </w:rPr>
        <w:t>tive</w:t>
      </w:r>
      <w:bookmarkEnd w:id="14"/>
      <w:r w:rsidR="00E33EDE" w:rsidRPr="00D42F26">
        <w:rPr>
          <w:b/>
          <w:sz w:val="24"/>
          <w:szCs w:val="24"/>
        </w:rPr>
        <w:t>/Spreadsheet</w:t>
      </w:r>
    </w:p>
    <w:p w:rsidR="00E33EDE" w:rsidRDefault="00E33EDE" w:rsidP="00B72C43">
      <w:pPr>
        <w:spacing w:after="0" w:line="240" w:lineRule="auto"/>
      </w:pPr>
      <w:r>
        <w:t xml:space="preserve">Please provide </w:t>
      </w:r>
      <w:r w:rsidR="005950E4">
        <w:t>a descriptive</w:t>
      </w:r>
      <w:r>
        <w:t xml:space="preserve"> explanation of costs for the line items listed which must be reflected in the amount</w:t>
      </w:r>
      <w:r w:rsidR="001D4E04">
        <w:t xml:space="preserve">s entered into the spreadsheet. </w:t>
      </w:r>
      <w:r w:rsidR="00E85A3C">
        <w:t xml:space="preserve">Please refer to allowable costs on </w:t>
      </w:r>
      <w:r w:rsidR="00FF5EC2">
        <w:t xml:space="preserve">page </w:t>
      </w:r>
      <w:r w:rsidR="004649A2">
        <w:t>2-3</w:t>
      </w:r>
      <w:r w:rsidR="00E85A3C">
        <w:t>. Any incentives are highly scrutinized</w:t>
      </w:r>
      <w:r w:rsidR="005950E4">
        <w:t xml:space="preserve"> and if applicant is considering incentives, this will only be considered for students, and the applicant must provide a strong justification and the costs must minimal and items must be educational related. </w:t>
      </w:r>
      <w:r w:rsidR="005950E4" w:rsidRPr="005950E4">
        <w:rPr>
          <w:b/>
          <w:u w:val="single"/>
        </w:rPr>
        <w:t>Gift cards are not allowable.</w:t>
      </w:r>
      <w:r w:rsidR="00BE2768">
        <w:t xml:space="preserve"> </w:t>
      </w:r>
    </w:p>
    <w:p w:rsidR="00E33EDE" w:rsidRDefault="00E33EDE" w:rsidP="00B72C43">
      <w:pPr>
        <w:spacing w:after="0" w:line="240" w:lineRule="auto"/>
      </w:pPr>
    </w:p>
    <w:p w:rsidR="00BE2768" w:rsidRPr="00BE2768" w:rsidRDefault="00BE2768" w:rsidP="00B72C43">
      <w:pPr>
        <w:spacing w:after="0" w:line="240" w:lineRule="auto"/>
        <w:rPr>
          <w:b/>
        </w:rPr>
      </w:pPr>
      <w:r w:rsidRPr="00BE2768">
        <w:rPr>
          <w:b/>
        </w:rPr>
        <w:t>Example:</w:t>
      </w:r>
    </w:p>
    <w:p w:rsidR="00BE2768" w:rsidRPr="00057293" w:rsidRDefault="00BE2768" w:rsidP="004649A2">
      <w:pPr>
        <w:shd w:val="clear" w:color="auto" w:fill="C6D9F1" w:themeFill="text2" w:themeFillTint="33"/>
        <w:spacing w:after="0" w:line="240" w:lineRule="auto"/>
        <w:rPr>
          <w:b/>
        </w:rPr>
      </w:pPr>
      <w:r>
        <w:rPr>
          <w:rFonts w:ascii="Calibri" w:eastAsia="Times New Roman" w:hAnsi="Calibri" w:cs="Calibri"/>
          <w:b/>
          <w:color w:val="000000"/>
        </w:rPr>
        <w:t>Budget Line Item</w:t>
      </w:r>
      <w:r>
        <w:rPr>
          <w:rFonts w:ascii="Calibri" w:eastAsia="Times New Roman" w:hAnsi="Calibri" w:cs="Calibri"/>
          <w:b/>
          <w:color w:val="000000"/>
        </w:rPr>
        <w:tab/>
      </w:r>
      <w:r>
        <w:rPr>
          <w:rFonts w:ascii="Calibri" w:eastAsia="Times New Roman" w:hAnsi="Calibri" w:cs="Calibri"/>
          <w:b/>
          <w:color w:val="000000"/>
        </w:rPr>
        <w:tab/>
      </w:r>
      <w:r>
        <w:rPr>
          <w:rFonts w:ascii="Calibri" w:eastAsia="Times New Roman" w:hAnsi="Calibri" w:cs="Calibri"/>
          <w:b/>
          <w:color w:val="000000"/>
        </w:rPr>
        <w:tab/>
      </w:r>
      <w:r>
        <w:rPr>
          <w:rFonts w:ascii="Calibri" w:eastAsia="Times New Roman" w:hAnsi="Calibri" w:cs="Calibri"/>
          <w:b/>
          <w:color w:val="000000"/>
        </w:rPr>
        <w:tab/>
      </w:r>
      <w:r>
        <w:rPr>
          <w:rFonts w:ascii="Calibri" w:eastAsia="Times New Roman" w:hAnsi="Calibri" w:cs="Calibri"/>
          <w:b/>
          <w:color w:val="000000"/>
        </w:rPr>
        <w:tab/>
      </w:r>
      <w:r>
        <w:rPr>
          <w:rFonts w:ascii="Calibri" w:eastAsia="Times New Roman" w:hAnsi="Calibri" w:cs="Calibri"/>
          <w:b/>
          <w:color w:val="000000"/>
        </w:rPr>
        <w:tab/>
      </w:r>
      <w:r>
        <w:rPr>
          <w:rFonts w:ascii="Calibri" w:eastAsia="Times New Roman" w:hAnsi="Calibri" w:cs="Calibri"/>
          <w:b/>
          <w:color w:val="000000"/>
        </w:rPr>
        <w:tab/>
        <w:t>Sub-Total: $4000.00</w:t>
      </w:r>
    </w:p>
    <w:p w:rsidR="00BE2768" w:rsidRDefault="00BE2768" w:rsidP="00BE2768">
      <w:pPr>
        <w:spacing w:after="0" w:line="240" w:lineRule="auto"/>
        <w:rPr>
          <w:rFonts w:ascii="Calibri" w:eastAsia="Times New Roman" w:hAnsi="Calibri" w:cs="Calibri"/>
          <w:u w:val="single"/>
        </w:rPr>
      </w:pPr>
      <w:r w:rsidRPr="001D4E04">
        <w:rPr>
          <w:rFonts w:ascii="Calibri" w:eastAsia="Times New Roman" w:hAnsi="Calibri" w:cs="Calibri"/>
          <w:u w:val="single"/>
        </w:rPr>
        <w:t>Materials and Supplies</w:t>
      </w:r>
      <w:r w:rsidRPr="00057293">
        <w:rPr>
          <w:rFonts w:ascii="Calibri" w:eastAsia="Times New Roman" w:hAnsi="Calibri" w:cs="Calibri"/>
          <w:u w:val="single"/>
        </w:rPr>
        <w:t>:</w:t>
      </w:r>
    </w:p>
    <w:p w:rsidR="00BE2768" w:rsidRPr="00BE2768" w:rsidRDefault="00BE2768" w:rsidP="00BE2768">
      <w:pPr>
        <w:spacing w:after="0" w:line="240" w:lineRule="auto"/>
        <w:rPr>
          <w:rFonts w:ascii="Calibri" w:eastAsia="Times New Roman" w:hAnsi="Calibri" w:cs="Calibri"/>
        </w:rPr>
      </w:pPr>
      <w:r>
        <w:rPr>
          <w:rFonts w:ascii="Calibri" w:eastAsia="Times New Roman" w:hAnsi="Calibri" w:cs="Calibri"/>
        </w:rPr>
        <w:t xml:space="preserve">Provide </w:t>
      </w:r>
      <w:r w:rsidR="00E85A3C">
        <w:rPr>
          <w:rFonts w:ascii="Calibri" w:eastAsia="Times New Roman" w:hAnsi="Calibri" w:cs="Calibri"/>
        </w:rPr>
        <w:t xml:space="preserve">detailed </w:t>
      </w:r>
      <w:r>
        <w:rPr>
          <w:rFonts w:ascii="Calibri" w:eastAsia="Times New Roman" w:hAnsi="Calibri" w:cs="Calibri"/>
        </w:rPr>
        <w:t xml:space="preserve">explanation of costs </w:t>
      </w:r>
    </w:p>
    <w:p w:rsidR="00BE2768" w:rsidRDefault="00BE2768" w:rsidP="00B72C43">
      <w:pPr>
        <w:spacing w:after="0" w:line="240" w:lineRule="auto"/>
      </w:pPr>
    </w:p>
    <w:p w:rsidR="00BE2768" w:rsidRDefault="00BE2768">
      <w:r>
        <w:br w:type="page"/>
      </w:r>
    </w:p>
    <w:p w:rsidR="00BE2768" w:rsidRPr="00FF5EC2" w:rsidRDefault="00BE2768" w:rsidP="00FF5EC2">
      <w:pPr>
        <w:rPr>
          <w:b/>
        </w:rPr>
      </w:pPr>
      <w:proofErr w:type="gramStart"/>
      <w:r w:rsidRPr="00FF5EC2">
        <w:rPr>
          <w:b/>
        </w:rPr>
        <w:lastRenderedPageBreak/>
        <w:t>Budget Narrative</w:t>
      </w:r>
      <w:r w:rsidR="001261BB" w:rsidRPr="00FF5EC2">
        <w:rPr>
          <w:b/>
        </w:rPr>
        <w:t xml:space="preserve"> (15 Pts.)</w:t>
      </w:r>
      <w:proofErr w:type="gramEnd"/>
    </w:p>
    <w:p w:rsidR="00057293" w:rsidRPr="001D4E04" w:rsidRDefault="00057293" w:rsidP="004649A2">
      <w:pPr>
        <w:pBdr>
          <w:bottom w:val="single" w:sz="4" w:space="1" w:color="auto"/>
        </w:pBdr>
        <w:shd w:val="clear" w:color="auto" w:fill="C6D9F1" w:themeFill="text2" w:themeFillTint="33"/>
        <w:spacing w:after="0" w:line="240" w:lineRule="auto"/>
        <w:rPr>
          <w:rFonts w:ascii="Calibri" w:eastAsia="Times New Roman" w:hAnsi="Calibri" w:cs="Calibri"/>
          <w:color w:val="000000"/>
        </w:rPr>
      </w:pPr>
      <w:r w:rsidRPr="001D4E04">
        <w:rPr>
          <w:rFonts w:ascii="Calibri" w:eastAsia="Times New Roman" w:hAnsi="Calibri" w:cs="Calibri"/>
          <w:b/>
          <w:color w:val="000000"/>
        </w:rPr>
        <w:t>Instructional Support</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057293">
        <w:rPr>
          <w:rFonts w:ascii="Calibri" w:eastAsia="Times New Roman" w:hAnsi="Calibri" w:cs="Calibri"/>
          <w:b/>
          <w:color w:val="000000"/>
        </w:rPr>
        <w:t>Sub-Total:</w:t>
      </w:r>
    </w:p>
    <w:p w:rsidR="00057293" w:rsidRPr="00057293" w:rsidRDefault="00057293" w:rsidP="00057293">
      <w:pPr>
        <w:spacing w:after="0" w:line="240" w:lineRule="auto"/>
        <w:rPr>
          <w:rFonts w:ascii="Calibri" w:eastAsia="Times New Roman" w:hAnsi="Calibri" w:cs="Calibri"/>
          <w:u w:val="single"/>
        </w:rPr>
      </w:pPr>
      <w:r w:rsidRPr="001D4E04">
        <w:rPr>
          <w:rFonts w:ascii="Calibri" w:eastAsia="Times New Roman" w:hAnsi="Calibri" w:cs="Calibri"/>
          <w:u w:val="single"/>
        </w:rPr>
        <w:t>Personnel Services</w:t>
      </w:r>
      <w:r w:rsidRPr="00057293">
        <w:rPr>
          <w:rFonts w:ascii="Calibri" w:eastAsia="Times New Roman" w:hAnsi="Calibri" w:cs="Calibri"/>
          <w:u w:val="single"/>
        </w:rPr>
        <w:t>:</w:t>
      </w:r>
    </w:p>
    <w:p w:rsidR="00057293" w:rsidRDefault="00057293" w:rsidP="00057293">
      <w:pPr>
        <w:spacing w:after="0" w:line="240" w:lineRule="auto"/>
        <w:rPr>
          <w:rFonts w:ascii="Calibri" w:eastAsia="Times New Roman" w:hAnsi="Calibri" w:cs="Calibri"/>
        </w:rPr>
      </w:pPr>
    </w:p>
    <w:p w:rsidR="00057293" w:rsidRPr="001D4E04" w:rsidRDefault="00057293" w:rsidP="00057293">
      <w:pPr>
        <w:spacing w:after="0" w:line="240" w:lineRule="auto"/>
        <w:rPr>
          <w:rFonts w:ascii="Calibri" w:eastAsia="Times New Roman" w:hAnsi="Calibri" w:cs="Calibri"/>
        </w:rPr>
      </w:pPr>
    </w:p>
    <w:p w:rsidR="00057293" w:rsidRPr="00057293" w:rsidRDefault="00057293" w:rsidP="00057293">
      <w:pPr>
        <w:spacing w:after="0" w:line="240" w:lineRule="auto"/>
        <w:rPr>
          <w:rFonts w:ascii="Calibri" w:eastAsia="Times New Roman" w:hAnsi="Calibri" w:cs="Calibri"/>
          <w:u w:val="single"/>
        </w:rPr>
      </w:pPr>
      <w:r w:rsidRPr="001D4E04">
        <w:rPr>
          <w:rFonts w:ascii="Calibri" w:eastAsia="Times New Roman" w:hAnsi="Calibri" w:cs="Calibri"/>
          <w:u w:val="single"/>
        </w:rPr>
        <w:t>Employee Benefits</w:t>
      </w:r>
      <w:r w:rsidRPr="00057293">
        <w:rPr>
          <w:rFonts w:ascii="Calibri" w:eastAsia="Times New Roman" w:hAnsi="Calibri" w:cs="Calibri"/>
          <w:u w:val="single"/>
        </w:rPr>
        <w:t>:</w:t>
      </w:r>
    </w:p>
    <w:p w:rsidR="00057293" w:rsidRDefault="00057293" w:rsidP="00057293">
      <w:pPr>
        <w:spacing w:after="0" w:line="240" w:lineRule="auto"/>
        <w:rPr>
          <w:rFonts w:ascii="Calibri" w:eastAsia="Times New Roman" w:hAnsi="Calibri" w:cs="Calibri"/>
        </w:rPr>
      </w:pPr>
    </w:p>
    <w:p w:rsidR="00057293" w:rsidRPr="001D4E04" w:rsidRDefault="00057293" w:rsidP="00057293">
      <w:pPr>
        <w:spacing w:after="0" w:line="240" w:lineRule="auto"/>
        <w:rPr>
          <w:rFonts w:ascii="Calibri" w:eastAsia="Times New Roman" w:hAnsi="Calibri" w:cs="Calibri"/>
        </w:rPr>
      </w:pPr>
    </w:p>
    <w:p w:rsidR="00057293" w:rsidRPr="00057293" w:rsidRDefault="00057293" w:rsidP="00057293">
      <w:pPr>
        <w:spacing w:after="0" w:line="240" w:lineRule="auto"/>
        <w:rPr>
          <w:rFonts w:ascii="Calibri" w:eastAsia="Times New Roman" w:hAnsi="Calibri" w:cs="Calibri"/>
          <w:u w:val="single"/>
        </w:rPr>
      </w:pPr>
      <w:r w:rsidRPr="001D4E04">
        <w:rPr>
          <w:rFonts w:ascii="Calibri" w:eastAsia="Times New Roman" w:hAnsi="Calibri" w:cs="Calibri"/>
          <w:u w:val="single"/>
        </w:rPr>
        <w:t>Professional Development</w:t>
      </w:r>
      <w:r w:rsidRPr="00057293">
        <w:rPr>
          <w:rFonts w:ascii="Calibri" w:eastAsia="Times New Roman" w:hAnsi="Calibri" w:cs="Calibri"/>
          <w:u w:val="single"/>
        </w:rPr>
        <w:t>:</w:t>
      </w:r>
    </w:p>
    <w:p w:rsidR="00057293" w:rsidRDefault="00057293" w:rsidP="00057293">
      <w:pPr>
        <w:spacing w:after="0" w:line="240" w:lineRule="auto"/>
        <w:rPr>
          <w:rFonts w:ascii="Calibri" w:eastAsia="Times New Roman" w:hAnsi="Calibri" w:cs="Calibri"/>
        </w:rPr>
      </w:pPr>
    </w:p>
    <w:p w:rsidR="00057293" w:rsidRPr="001D4E04" w:rsidRDefault="00057293" w:rsidP="00057293">
      <w:pPr>
        <w:spacing w:after="0" w:line="240" w:lineRule="auto"/>
        <w:rPr>
          <w:rFonts w:ascii="Calibri" w:eastAsia="Times New Roman" w:hAnsi="Calibri" w:cs="Calibri"/>
        </w:rPr>
      </w:pPr>
    </w:p>
    <w:p w:rsidR="00057293" w:rsidRPr="00057293" w:rsidRDefault="005950E4" w:rsidP="00057293">
      <w:pPr>
        <w:spacing w:after="0" w:line="240" w:lineRule="auto"/>
        <w:rPr>
          <w:rFonts w:ascii="Calibri" w:eastAsia="Times New Roman" w:hAnsi="Calibri" w:cs="Calibri"/>
          <w:u w:val="single"/>
        </w:rPr>
      </w:pPr>
      <w:r>
        <w:rPr>
          <w:rFonts w:ascii="Calibri" w:eastAsia="Times New Roman" w:hAnsi="Calibri" w:cs="Calibri"/>
          <w:u w:val="single"/>
        </w:rPr>
        <w:t xml:space="preserve">Contract </w:t>
      </w:r>
      <w:r w:rsidR="00057293" w:rsidRPr="001D4E04">
        <w:rPr>
          <w:rFonts w:ascii="Calibri" w:eastAsia="Times New Roman" w:hAnsi="Calibri" w:cs="Calibri"/>
          <w:u w:val="single"/>
        </w:rPr>
        <w:t>Services</w:t>
      </w:r>
      <w:r w:rsidR="00057293" w:rsidRPr="00057293">
        <w:rPr>
          <w:rFonts w:ascii="Calibri" w:eastAsia="Times New Roman" w:hAnsi="Calibri" w:cs="Calibri"/>
          <w:u w:val="single"/>
        </w:rPr>
        <w:t>:</w:t>
      </w:r>
    </w:p>
    <w:p w:rsidR="00057293" w:rsidRDefault="00057293" w:rsidP="00057293">
      <w:pPr>
        <w:spacing w:after="0" w:line="240" w:lineRule="auto"/>
        <w:rPr>
          <w:rFonts w:ascii="Calibri" w:eastAsia="Times New Roman" w:hAnsi="Calibri" w:cs="Calibri"/>
        </w:rPr>
      </w:pPr>
    </w:p>
    <w:p w:rsidR="00057293" w:rsidRPr="001D4E04" w:rsidRDefault="00057293" w:rsidP="00057293">
      <w:pPr>
        <w:spacing w:after="0" w:line="240" w:lineRule="auto"/>
        <w:rPr>
          <w:rFonts w:ascii="Calibri" w:eastAsia="Times New Roman" w:hAnsi="Calibri" w:cs="Calibri"/>
        </w:rPr>
      </w:pPr>
    </w:p>
    <w:p w:rsidR="00057293" w:rsidRPr="001D4E04" w:rsidRDefault="00057293" w:rsidP="00057293">
      <w:pPr>
        <w:spacing w:after="0" w:line="240" w:lineRule="auto"/>
        <w:rPr>
          <w:rFonts w:ascii="Calibri" w:eastAsia="Times New Roman" w:hAnsi="Calibri" w:cs="Calibri"/>
        </w:rPr>
      </w:pPr>
    </w:p>
    <w:p w:rsidR="00057293" w:rsidRPr="00057293" w:rsidRDefault="00057293" w:rsidP="00057293">
      <w:pPr>
        <w:spacing w:after="0" w:line="240" w:lineRule="auto"/>
        <w:rPr>
          <w:rFonts w:ascii="Calibri" w:eastAsia="Times New Roman" w:hAnsi="Calibri" w:cs="Calibri"/>
          <w:u w:val="single"/>
        </w:rPr>
      </w:pPr>
      <w:r w:rsidRPr="001D4E04">
        <w:rPr>
          <w:rFonts w:ascii="Calibri" w:eastAsia="Times New Roman" w:hAnsi="Calibri" w:cs="Calibri"/>
          <w:u w:val="single"/>
        </w:rPr>
        <w:t>Materials and Supplies</w:t>
      </w:r>
      <w:r w:rsidRPr="00057293">
        <w:rPr>
          <w:rFonts w:ascii="Calibri" w:eastAsia="Times New Roman" w:hAnsi="Calibri" w:cs="Calibri"/>
          <w:u w:val="single"/>
        </w:rPr>
        <w:t>:</w:t>
      </w:r>
    </w:p>
    <w:p w:rsidR="00057293" w:rsidRDefault="00057293" w:rsidP="00057293">
      <w:pPr>
        <w:spacing w:after="0" w:line="240" w:lineRule="auto"/>
        <w:rPr>
          <w:rFonts w:ascii="Calibri" w:eastAsia="Times New Roman" w:hAnsi="Calibri" w:cs="Calibri"/>
        </w:rPr>
      </w:pPr>
    </w:p>
    <w:p w:rsidR="00057293" w:rsidRPr="001D4E04" w:rsidRDefault="00057293" w:rsidP="00057293">
      <w:pPr>
        <w:spacing w:after="0" w:line="240" w:lineRule="auto"/>
        <w:rPr>
          <w:rFonts w:ascii="Calibri" w:eastAsia="Times New Roman" w:hAnsi="Calibri" w:cs="Calibri"/>
        </w:rPr>
      </w:pPr>
    </w:p>
    <w:p w:rsidR="00057293" w:rsidRPr="00057293" w:rsidRDefault="00057293" w:rsidP="00057293">
      <w:pPr>
        <w:spacing w:after="0" w:line="240" w:lineRule="auto"/>
        <w:rPr>
          <w:rFonts w:ascii="Calibri" w:eastAsia="Times New Roman" w:hAnsi="Calibri" w:cs="Calibri"/>
          <w:color w:val="000000"/>
          <w:u w:val="single"/>
        </w:rPr>
      </w:pPr>
      <w:r w:rsidRPr="001D4E04">
        <w:rPr>
          <w:rFonts w:ascii="Calibri" w:eastAsia="Times New Roman" w:hAnsi="Calibri" w:cs="Calibri"/>
          <w:color w:val="000000"/>
          <w:u w:val="single"/>
        </w:rPr>
        <w:t>Other Expenses</w:t>
      </w:r>
      <w:r w:rsidRPr="00057293">
        <w:rPr>
          <w:rFonts w:ascii="Calibri" w:eastAsia="Times New Roman" w:hAnsi="Calibri" w:cs="Calibri"/>
          <w:color w:val="000000"/>
          <w:u w:val="single"/>
        </w:rPr>
        <w:t>:</w:t>
      </w:r>
    </w:p>
    <w:p w:rsidR="00057293" w:rsidRDefault="00057293" w:rsidP="001D4E04">
      <w:pPr>
        <w:spacing w:after="0" w:line="240" w:lineRule="auto"/>
        <w:rPr>
          <w:rFonts w:ascii="Calibri" w:eastAsia="Times New Roman" w:hAnsi="Calibri" w:cs="Calibri"/>
          <w:color w:val="000000"/>
        </w:rPr>
      </w:pPr>
    </w:p>
    <w:p w:rsidR="005950E4" w:rsidRDefault="005950E4">
      <w:pPr>
        <w:rPr>
          <w:rFonts w:ascii="Calibri" w:eastAsia="Times New Roman" w:hAnsi="Calibri" w:cs="Calibri"/>
          <w:color w:val="000000"/>
        </w:rPr>
      </w:pPr>
    </w:p>
    <w:p w:rsidR="005950E4" w:rsidRDefault="005950E4" w:rsidP="005950E4">
      <w:pPr>
        <w:spacing w:after="0" w:line="240" w:lineRule="auto"/>
        <w:rPr>
          <w:rFonts w:ascii="Calibri" w:eastAsia="Times New Roman" w:hAnsi="Calibri" w:cs="Calibri"/>
          <w:color w:val="000000"/>
          <w:u w:val="single"/>
        </w:rPr>
      </w:pPr>
      <w:r>
        <w:rPr>
          <w:rFonts w:ascii="Calibri" w:eastAsia="Times New Roman" w:hAnsi="Calibri" w:cs="Calibri"/>
          <w:color w:val="000000"/>
          <w:u w:val="single"/>
        </w:rPr>
        <w:t>School Supplies:</w:t>
      </w:r>
    </w:p>
    <w:p w:rsidR="005950E4" w:rsidRDefault="005950E4" w:rsidP="005950E4">
      <w:pPr>
        <w:spacing w:after="0" w:line="240" w:lineRule="auto"/>
        <w:rPr>
          <w:rFonts w:ascii="Calibri" w:eastAsia="Times New Roman" w:hAnsi="Calibri" w:cs="Calibri"/>
          <w:color w:val="000000"/>
          <w:u w:val="single"/>
        </w:rPr>
      </w:pPr>
    </w:p>
    <w:p w:rsidR="005950E4" w:rsidRDefault="005950E4" w:rsidP="005950E4">
      <w:pPr>
        <w:spacing w:after="0" w:line="240" w:lineRule="auto"/>
        <w:rPr>
          <w:rFonts w:ascii="Calibri" w:eastAsia="Times New Roman" w:hAnsi="Calibri" w:cs="Calibri"/>
          <w:color w:val="000000"/>
          <w:u w:val="single"/>
        </w:rPr>
      </w:pPr>
    </w:p>
    <w:p w:rsidR="005950E4" w:rsidRDefault="005950E4" w:rsidP="005950E4">
      <w:pPr>
        <w:spacing w:after="0" w:line="240" w:lineRule="auto"/>
        <w:rPr>
          <w:rFonts w:ascii="Calibri" w:eastAsia="Times New Roman" w:hAnsi="Calibri" w:cs="Calibri"/>
          <w:color w:val="000000"/>
          <w:u w:val="single"/>
        </w:rPr>
      </w:pPr>
    </w:p>
    <w:p w:rsidR="005950E4" w:rsidRDefault="005950E4" w:rsidP="005950E4">
      <w:pPr>
        <w:spacing w:after="0" w:line="240" w:lineRule="auto"/>
        <w:rPr>
          <w:rFonts w:ascii="Calibri" w:eastAsia="Times New Roman" w:hAnsi="Calibri" w:cs="Calibri"/>
          <w:color w:val="000000"/>
          <w:u w:val="single"/>
        </w:rPr>
      </w:pPr>
    </w:p>
    <w:p w:rsidR="005950E4" w:rsidRDefault="005950E4" w:rsidP="005950E4">
      <w:pPr>
        <w:spacing w:after="0" w:line="240" w:lineRule="auto"/>
        <w:rPr>
          <w:rFonts w:ascii="Calibri" w:eastAsia="Times New Roman" w:hAnsi="Calibri" w:cs="Calibri"/>
          <w:color w:val="000000"/>
          <w:u w:val="single"/>
        </w:rPr>
      </w:pPr>
    </w:p>
    <w:p w:rsidR="005950E4" w:rsidRPr="00057293" w:rsidRDefault="005950E4" w:rsidP="005950E4">
      <w:pPr>
        <w:spacing w:after="0" w:line="240" w:lineRule="auto"/>
        <w:rPr>
          <w:rFonts w:ascii="Calibri" w:eastAsia="Times New Roman" w:hAnsi="Calibri" w:cs="Calibri"/>
          <w:color w:val="000000"/>
          <w:u w:val="single"/>
        </w:rPr>
      </w:pPr>
      <w:r>
        <w:rPr>
          <w:rFonts w:ascii="Calibri" w:eastAsia="Times New Roman" w:hAnsi="Calibri" w:cs="Calibri"/>
          <w:color w:val="000000"/>
          <w:u w:val="single"/>
        </w:rPr>
        <w:t xml:space="preserve">Incentives (MUST PROVIDE STRONG JUSTIFICATION, EDUCATION RELATED, MINIMAL COST, NO GIFT CARDS, </w:t>
      </w:r>
      <w:proofErr w:type="gramStart"/>
      <w:r>
        <w:rPr>
          <w:rFonts w:ascii="Calibri" w:eastAsia="Times New Roman" w:hAnsi="Calibri" w:cs="Calibri"/>
          <w:color w:val="000000"/>
          <w:u w:val="single"/>
        </w:rPr>
        <w:t>STUDENTS</w:t>
      </w:r>
      <w:proofErr w:type="gramEnd"/>
      <w:r>
        <w:rPr>
          <w:rFonts w:ascii="Calibri" w:eastAsia="Times New Roman" w:hAnsi="Calibri" w:cs="Calibri"/>
          <w:color w:val="000000"/>
          <w:u w:val="single"/>
        </w:rPr>
        <w:t xml:space="preserve"> ONLY):</w:t>
      </w:r>
    </w:p>
    <w:p w:rsidR="00057293" w:rsidRDefault="00057293">
      <w:pPr>
        <w:rPr>
          <w:rFonts w:ascii="Calibri" w:eastAsia="Times New Roman" w:hAnsi="Calibri" w:cs="Calibri"/>
          <w:color w:val="000000"/>
        </w:rPr>
      </w:pPr>
      <w:r>
        <w:rPr>
          <w:rFonts w:ascii="Calibri" w:eastAsia="Times New Roman" w:hAnsi="Calibri" w:cs="Calibri"/>
          <w:color w:val="000000"/>
        </w:rPr>
        <w:br w:type="page"/>
      </w:r>
    </w:p>
    <w:p w:rsidR="00057293" w:rsidRPr="001D4E04" w:rsidRDefault="00057293" w:rsidP="004649A2">
      <w:pPr>
        <w:pBdr>
          <w:bottom w:val="single" w:sz="4" w:space="1" w:color="auto"/>
        </w:pBdr>
        <w:shd w:val="clear" w:color="auto" w:fill="C6D9F1" w:themeFill="text2" w:themeFillTint="33"/>
        <w:spacing w:after="0" w:line="240" w:lineRule="auto"/>
        <w:rPr>
          <w:rFonts w:ascii="Calibri" w:eastAsia="Times New Roman" w:hAnsi="Calibri" w:cs="Calibri"/>
        </w:rPr>
      </w:pPr>
      <w:r w:rsidRPr="001D4E04">
        <w:rPr>
          <w:rFonts w:ascii="Calibri" w:eastAsia="Times New Roman" w:hAnsi="Calibri" w:cs="Calibri"/>
          <w:b/>
        </w:rPr>
        <w:lastRenderedPageBreak/>
        <w:t>Non-Instructional Services</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sidRPr="00057293">
        <w:rPr>
          <w:rFonts w:ascii="Calibri" w:eastAsia="Times New Roman" w:hAnsi="Calibri" w:cs="Calibri"/>
          <w:b/>
          <w:color w:val="000000"/>
        </w:rPr>
        <w:t>Sub-Total:</w:t>
      </w:r>
    </w:p>
    <w:p w:rsidR="00057293" w:rsidRPr="00057293" w:rsidRDefault="00057293" w:rsidP="00057293">
      <w:pPr>
        <w:spacing w:after="0" w:line="240" w:lineRule="auto"/>
        <w:rPr>
          <w:rFonts w:ascii="Calibri" w:eastAsia="Times New Roman" w:hAnsi="Calibri" w:cs="Calibri"/>
          <w:u w:val="single"/>
        </w:rPr>
      </w:pPr>
      <w:r w:rsidRPr="001D4E04">
        <w:rPr>
          <w:rFonts w:ascii="Calibri" w:eastAsia="Times New Roman" w:hAnsi="Calibri" w:cs="Calibri"/>
          <w:u w:val="single"/>
        </w:rPr>
        <w:t>Professional Development</w:t>
      </w:r>
      <w:r w:rsidRPr="00057293">
        <w:rPr>
          <w:rFonts w:ascii="Calibri" w:eastAsia="Times New Roman" w:hAnsi="Calibri" w:cs="Calibri"/>
          <w:u w:val="single"/>
        </w:rPr>
        <w:t>:</w:t>
      </w:r>
    </w:p>
    <w:p w:rsidR="00057293" w:rsidRDefault="00057293" w:rsidP="00057293">
      <w:pPr>
        <w:spacing w:after="0" w:line="240" w:lineRule="auto"/>
        <w:rPr>
          <w:rFonts w:ascii="Calibri" w:eastAsia="Times New Roman" w:hAnsi="Calibri" w:cs="Calibri"/>
        </w:rPr>
      </w:pPr>
    </w:p>
    <w:p w:rsidR="00057293" w:rsidRPr="001D4E04" w:rsidRDefault="00057293" w:rsidP="00057293">
      <w:pPr>
        <w:spacing w:after="0" w:line="240" w:lineRule="auto"/>
        <w:rPr>
          <w:rFonts w:ascii="Calibri" w:eastAsia="Times New Roman" w:hAnsi="Calibri" w:cs="Calibri"/>
        </w:rPr>
      </w:pPr>
    </w:p>
    <w:p w:rsidR="00057293" w:rsidRPr="00057293" w:rsidRDefault="005950E4" w:rsidP="00057293">
      <w:pPr>
        <w:spacing w:after="0" w:line="240" w:lineRule="auto"/>
        <w:rPr>
          <w:rFonts w:ascii="Calibri" w:eastAsia="Times New Roman" w:hAnsi="Calibri" w:cs="Calibri"/>
          <w:u w:val="single"/>
        </w:rPr>
      </w:pPr>
      <w:r>
        <w:rPr>
          <w:rFonts w:ascii="Calibri" w:eastAsia="Times New Roman" w:hAnsi="Calibri" w:cs="Calibri"/>
          <w:u w:val="single"/>
        </w:rPr>
        <w:t>Contract</w:t>
      </w:r>
      <w:r w:rsidR="00057293" w:rsidRPr="001D4E04">
        <w:rPr>
          <w:rFonts w:ascii="Calibri" w:eastAsia="Times New Roman" w:hAnsi="Calibri" w:cs="Calibri"/>
          <w:u w:val="single"/>
        </w:rPr>
        <w:t xml:space="preserve"> Services</w:t>
      </w:r>
      <w:r w:rsidR="00057293" w:rsidRPr="00057293">
        <w:rPr>
          <w:rFonts w:ascii="Calibri" w:eastAsia="Times New Roman" w:hAnsi="Calibri" w:cs="Calibri"/>
          <w:u w:val="single"/>
        </w:rPr>
        <w:t>:</w:t>
      </w:r>
    </w:p>
    <w:p w:rsidR="00057293" w:rsidRDefault="00057293" w:rsidP="00057293">
      <w:pPr>
        <w:spacing w:after="0" w:line="240" w:lineRule="auto"/>
        <w:rPr>
          <w:rFonts w:ascii="Calibri" w:eastAsia="Times New Roman" w:hAnsi="Calibri" w:cs="Calibri"/>
        </w:rPr>
      </w:pPr>
    </w:p>
    <w:p w:rsidR="00057293" w:rsidRPr="001D4E04" w:rsidRDefault="00057293" w:rsidP="00057293">
      <w:pPr>
        <w:spacing w:after="0" w:line="240" w:lineRule="auto"/>
        <w:rPr>
          <w:rFonts w:ascii="Calibri" w:eastAsia="Times New Roman" w:hAnsi="Calibri" w:cs="Calibri"/>
        </w:rPr>
      </w:pPr>
    </w:p>
    <w:p w:rsidR="00057293" w:rsidRPr="001D4E04" w:rsidRDefault="00057293" w:rsidP="00057293">
      <w:pPr>
        <w:spacing w:after="0" w:line="240" w:lineRule="auto"/>
        <w:rPr>
          <w:rFonts w:ascii="Calibri" w:eastAsia="Times New Roman" w:hAnsi="Calibri" w:cs="Calibri"/>
        </w:rPr>
      </w:pPr>
    </w:p>
    <w:p w:rsidR="00057293" w:rsidRPr="00057293" w:rsidRDefault="00057293" w:rsidP="00057293">
      <w:pPr>
        <w:spacing w:after="0" w:line="240" w:lineRule="auto"/>
        <w:rPr>
          <w:rFonts w:ascii="Calibri" w:eastAsia="Times New Roman" w:hAnsi="Calibri" w:cs="Calibri"/>
          <w:u w:val="single"/>
        </w:rPr>
      </w:pPr>
      <w:r w:rsidRPr="001D4E04">
        <w:rPr>
          <w:rFonts w:ascii="Calibri" w:eastAsia="Times New Roman" w:hAnsi="Calibri" w:cs="Calibri"/>
          <w:u w:val="single"/>
        </w:rPr>
        <w:t>Materials and Supplies</w:t>
      </w:r>
      <w:r w:rsidRPr="00057293">
        <w:rPr>
          <w:rFonts w:ascii="Calibri" w:eastAsia="Times New Roman" w:hAnsi="Calibri" w:cs="Calibri"/>
          <w:u w:val="single"/>
        </w:rPr>
        <w:t>:</w:t>
      </w:r>
    </w:p>
    <w:p w:rsidR="00057293" w:rsidRDefault="00057293" w:rsidP="00057293">
      <w:pPr>
        <w:spacing w:after="0" w:line="240" w:lineRule="auto"/>
        <w:rPr>
          <w:rFonts w:ascii="Calibri" w:eastAsia="Times New Roman" w:hAnsi="Calibri" w:cs="Calibri"/>
        </w:rPr>
      </w:pPr>
    </w:p>
    <w:p w:rsidR="00057293" w:rsidRPr="001D4E04" w:rsidRDefault="00057293" w:rsidP="00057293">
      <w:pPr>
        <w:spacing w:after="0" w:line="240" w:lineRule="auto"/>
        <w:rPr>
          <w:rFonts w:ascii="Calibri" w:eastAsia="Times New Roman" w:hAnsi="Calibri" w:cs="Calibri"/>
        </w:rPr>
      </w:pPr>
    </w:p>
    <w:p w:rsidR="00057293" w:rsidRPr="00057293" w:rsidRDefault="00057293" w:rsidP="00057293">
      <w:pPr>
        <w:spacing w:after="0" w:line="240" w:lineRule="auto"/>
        <w:rPr>
          <w:rFonts w:ascii="Calibri" w:eastAsia="Times New Roman" w:hAnsi="Calibri" w:cs="Calibri"/>
          <w:color w:val="000000"/>
          <w:u w:val="single"/>
        </w:rPr>
      </w:pPr>
      <w:r w:rsidRPr="001D4E04">
        <w:rPr>
          <w:rFonts w:ascii="Calibri" w:eastAsia="Times New Roman" w:hAnsi="Calibri" w:cs="Calibri"/>
          <w:color w:val="000000"/>
          <w:u w:val="single"/>
        </w:rPr>
        <w:t>Other Expenses</w:t>
      </w:r>
      <w:r w:rsidRPr="00057293">
        <w:rPr>
          <w:rFonts w:ascii="Calibri" w:eastAsia="Times New Roman" w:hAnsi="Calibri" w:cs="Calibri"/>
          <w:color w:val="000000"/>
          <w:u w:val="single"/>
        </w:rPr>
        <w:t>:</w:t>
      </w:r>
    </w:p>
    <w:p w:rsidR="001D4E04" w:rsidRDefault="001D4E04" w:rsidP="00B72C43">
      <w:pPr>
        <w:spacing w:after="0" w:line="240" w:lineRule="auto"/>
        <w:rPr>
          <w:rFonts w:ascii="Calibri" w:eastAsia="Times New Roman" w:hAnsi="Calibri" w:cs="Times New Roman"/>
          <w:b/>
          <w:color w:val="000000"/>
        </w:rPr>
      </w:pPr>
    </w:p>
    <w:p w:rsidR="001D4E04" w:rsidRDefault="001D4E04" w:rsidP="00B72C43">
      <w:pPr>
        <w:spacing w:after="0" w:line="240" w:lineRule="auto"/>
        <w:rPr>
          <w:rFonts w:ascii="Calibri" w:eastAsia="Times New Roman" w:hAnsi="Calibri" w:cs="Times New Roman"/>
          <w:b/>
          <w:color w:val="000000"/>
        </w:rPr>
      </w:pPr>
    </w:p>
    <w:p w:rsidR="001D4E04" w:rsidRDefault="001D4E04" w:rsidP="00B72C43">
      <w:pPr>
        <w:spacing w:after="0" w:line="240" w:lineRule="auto"/>
        <w:rPr>
          <w:rFonts w:ascii="Calibri" w:eastAsia="Times New Roman" w:hAnsi="Calibri" w:cs="Times New Roman"/>
          <w:b/>
          <w:color w:val="000000"/>
        </w:rPr>
      </w:pPr>
    </w:p>
    <w:p w:rsidR="005950E4" w:rsidRPr="005950E4" w:rsidRDefault="005950E4" w:rsidP="005950E4">
      <w:pPr>
        <w:spacing w:after="0" w:line="240" w:lineRule="auto"/>
        <w:rPr>
          <w:rFonts w:ascii="Calibri" w:eastAsia="Times New Roman" w:hAnsi="Calibri" w:cs="Calibri"/>
          <w:color w:val="000000"/>
        </w:rPr>
      </w:pPr>
      <w:r>
        <w:rPr>
          <w:rFonts w:ascii="Calibri" w:eastAsia="Times New Roman" w:hAnsi="Calibri" w:cs="Calibri"/>
          <w:color w:val="000000"/>
          <w:u w:val="single"/>
        </w:rPr>
        <w:t>Clothing, personal hygiene, Eyeglasses</w:t>
      </w:r>
      <w:r w:rsidRPr="005950E4">
        <w:rPr>
          <w:rFonts w:ascii="Calibri" w:eastAsia="Times New Roman" w:hAnsi="Calibri" w:cs="Calibri"/>
          <w:color w:val="000000"/>
          <w:u w:val="single"/>
        </w:rPr>
        <w:t xml:space="preserve">, etc. </w:t>
      </w:r>
      <w:r w:rsidRPr="005950E4">
        <w:rPr>
          <w:rFonts w:ascii="Calibri" w:eastAsia="Times New Roman" w:hAnsi="Calibri" w:cs="Calibri"/>
          <w:u w:val="single"/>
        </w:rPr>
        <w:t>(25% or less of total budget)</w:t>
      </w:r>
      <w:r w:rsidRPr="005950E4">
        <w:rPr>
          <w:rFonts w:ascii="Calibri" w:eastAsia="Times New Roman" w:hAnsi="Calibri" w:cs="Calibri"/>
          <w:color w:val="000000"/>
          <w:u w:val="single"/>
        </w:rPr>
        <w:t>:</w:t>
      </w:r>
    </w:p>
    <w:p w:rsidR="001D4E04" w:rsidRDefault="001D4E04" w:rsidP="00B72C43">
      <w:pPr>
        <w:spacing w:after="0" w:line="240" w:lineRule="auto"/>
        <w:rPr>
          <w:rFonts w:ascii="Calibri" w:eastAsia="Times New Roman" w:hAnsi="Calibri" w:cs="Times New Roman"/>
          <w:b/>
          <w:color w:val="000000"/>
        </w:rPr>
      </w:pPr>
    </w:p>
    <w:p w:rsidR="001D4E04" w:rsidRDefault="001D4E04" w:rsidP="00B72C43">
      <w:pPr>
        <w:spacing w:after="0" w:line="240" w:lineRule="auto"/>
        <w:rPr>
          <w:rFonts w:ascii="Calibri" w:eastAsia="Times New Roman" w:hAnsi="Calibri" w:cs="Times New Roman"/>
          <w:b/>
          <w:color w:val="000000"/>
        </w:rPr>
      </w:pPr>
    </w:p>
    <w:p w:rsidR="001D4E04" w:rsidRDefault="001D4E04" w:rsidP="00B72C43">
      <w:pPr>
        <w:spacing w:after="0" w:line="240" w:lineRule="auto"/>
        <w:rPr>
          <w:rFonts w:ascii="Calibri" w:eastAsia="Times New Roman" w:hAnsi="Calibri" w:cs="Times New Roman"/>
          <w:b/>
          <w:color w:val="000000"/>
        </w:rPr>
      </w:pPr>
    </w:p>
    <w:p w:rsidR="005950E4" w:rsidRDefault="005950E4" w:rsidP="00B72C43">
      <w:pPr>
        <w:spacing w:after="0" w:line="240" w:lineRule="auto"/>
        <w:rPr>
          <w:rFonts w:ascii="Calibri" w:eastAsia="Times New Roman" w:hAnsi="Calibri" w:cs="Times New Roman"/>
          <w:b/>
          <w:color w:val="000000"/>
        </w:rPr>
      </w:pPr>
    </w:p>
    <w:p w:rsidR="005950E4" w:rsidRPr="00D11984" w:rsidRDefault="005950E4" w:rsidP="00B72C43">
      <w:pPr>
        <w:spacing w:after="0" w:line="240" w:lineRule="auto"/>
        <w:rPr>
          <w:rFonts w:ascii="Calibri" w:eastAsia="Times New Roman" w:hAnsi="Calibri" w:cs="Times New Roman"/>
          <w:b/>
          <w:color w:val="000000"/>
        </w:rPr>
      </w:pPr>
    </w:p>
    <w:p w:rsidR="00BE2768" w:rsidRPr="00C5393B" w:rsidRDefault="00E24F58" w:rsidP="00C5393B">
      <w:pPr>
        <w:rPr>
          <w:b/>
        </w:rPr>
      </w:pPr>
      <w:r>
        <w:br w:type="page"/>
      </w:r>
      <w:proofErr w:type="gramStart"/>
      <w:r w:rsidR="00BE2768" w:rsidRPr="00C5393B">
        <w:rPr>
          <w:b/>
        </w:rPr>
        <w:lastRenderedPageBreak/>
        <w:t>Budget Spreadsheet</w:t>
      </w:r>
      <w:r w:rsidR="001261BB" w:rsidRPr="00C5393B">
        <w:rPr>
          <w:b/>
        </w:rPr>
        <w:t xml:space="preserve"> (15 Pts.)</w:t>
      </w:r>
      <w:proofErr w:type="gramEnd"/>
    </w:p>
    <w:tbl>
      <w:tblPr>
        <w:tblW w:w="9483" w:type="dxa"/>
        <w:tblInd w:w="93" w:type="dxa"/>
        <w:tblLook w:val="04A0" w:firstRow="1" w:lastRow="0" w:firstColumn="1" w:lastColumn="0" w:noHBand="0" w:noVBand="1"/>
      </w:tblPr>
      <w:tblGrid>
        <w:gridCol w:w="3951"/>
        <w:gridCol w:w="790"/>
        <w:gridCol w:w="1484"/>
        <w:gridCol w:w="1800"/>
        <w:gridCol w:w="1458"/>
      </w:tblGrid>
      <w:tr w:rsidR="005A1FB8" w:rsidRPr="00BE2768" w:rsidTr="00E73823">
        <w:trPr>
          <w:trHeight w:val="405"/>
        </w:trPr>
        <w:tc>
          <w:tcPr>
            <w:tcW w:w="9483" w:type="dxa"/>
            <w:gridSpan w:val="5"/>
            <w:tcBorders>
              <w:top w:val="single" w:sz="12" w:space="0" w:color="auto"/>
              <w:left w:val="single" w:sz="12" w:space="0" w:color="auto"/>
              <w:bottom w:val="single" w:sz="8" w:space="0" w:color="auto"/>
              <w:right w:val="single" w:sz="12" w:space="0" w:color="000000"/>
            </w:tcBorders>
            <w:shd w:val="clear" w:color="auto" w:fill="auto"/>
            <w:vAlign w:val="bottom"/>
            <w:hideMark/>
          </w:tcPr>
          <w:p w:rsidR="005A1FB8" w:rsidRPr="005A1FB8" w:rsidRDefault="005A1FB8" w:rsidP="00BE2768">
            <w:pPr>
              <w:spacing w:after="0" w:line="240" w:lineRule="auto"/>
              <w:jc w:val="center"/>
              <w:rPr>
                <w:rFonts w:ascii="Calibri" w:eastAsia="Times New Roman" w:hAnsi="Calibri" w:cs="Calibri"/>
                <w:b/>
                <w:color w:val="000000"/>
                <w:sz w:val="28"/>
                <w:szCs w:val="28"/>
              </w:rPr>
            </w:pPr>
            <w:r w:rsidRPr="005A1FB8">
              <w:rPr>
                <w:rFonts w:ascii="Calibri" w:eastAsia="Times New Roman" w:hAnsi="Calibri" w:cs="Calibri"/>
                <w:b/>
                <w:color w:val="000000"/>
                <w:sz w:val="28"/>
                <w:szCs w:val="28"/>
              </w:rPr>
              <w:t>McKinney-Vento Homeless Grant Budget</w:t>
            </w:r>
          </w:p>
        </w:tc>
      </w:tr>
      <w:tr w:rsidR="005A1FB8" w:rsidRPr="00BE2768" w:rsidTr="002C4C79">
        <w:trPr>
          <w:trHeight w:val="315"/>
        </w:trPr>
        <w:tc>
          <w:tcPr>
            <w:tcW w:w="9483" w:type="dxa"/>
            <w:gridSpan w:val="5"/>
            <w:tcBorders>
              <w:top w:val="single" w:sz="8" w:space="0" w:color="auto"/>
              <w:left w:val="single" w:sz="12" w:space="0" w:color="auto"/>
              <w:bottom w:val="single" w:sz="8" w:space="0" w:color="auto"/>
              <w:right w:val="single" w:sz="12" w:space="0" w:color="000000"/>
            </w:tcBorders>
            <w:shd w:val="clear" w:color="auto" w:fill="1F497D" w:themeFill="text2"/>
            <w:noWrap/>
            <w:vAlign w:val="bottom"/>
            <w:hideMark/>
          </w:tcPr>
          <w:p w:rsidR="005A1FB8" w:rsidRPr="00BE2768" w:rsidRDefault="005A1FB8" w:rsidP="005A1FB8">
            <w:pPr>
              <w:spacing w:after="0" w:line="240" w:lineRule="auto"/>
              <w:rPr>
                <w:rFonts w:ascii="Calibri" w:eastAsia="Times New Roman" w:hAnsi="Calibri" w:cs="Calibri"/>
                <w:b/>
                <w:bCs/>
                <w:color w:val="FFFFFF"/>
              </w:rPr>
            </w:pPr>
            <w:r w:rsidRPr="00BE2768">
              <w:rPr>
                <w:rFonts w:ascii="Calibri" w:eastAsia="Times New Roman" w:hAnsi="Calibri" w:cs="Calibri"/>
                <w:b/>
                <w:bCs/>
                <w:color w:val="FFFFFF"/>
              </w:rPr>
              <w:t>ALLOCATIONS</w:t>
            </w:r>
          </w:p>
        </w:tc>
      </w:tr>
      <w:tr w:rsidR="005A1FB8" w:rsidRPr="00BE2768" w:rsidTr="00E73823">
        <w:trPr>
          <w:trHeight w:val="315"/>
        </w:trPr>
        <w:tc>
          <w:tcPr>
            <w:tcW w:w="6225" w:type="dxa"/>
            <w:gridSpan w:val="3"/>
            <w:tcBorders>
              <w:top w:val="single" w:sz="8" w:space="0" w:color="auto"/>
              <w:left w:val="single" w:sz="12" w:space="0" w:color="auto"/>
              <w:bottom w:val="single" w:sz="8" w:space="0" w:color="auto"/>
              <w:right w:val="single" w:sz="8" w:space="0" w:color="auto"/>
            </w:tcBorders>
            <w:shd w:val="clear" w:color="auto" w:fill="auto"/>
            <w:noWrap/>
            <w:vAlign w:val="center"/>
            <w:hideMark/>
          </w:tcPr>
          <w:p w:rsidR="005A1FB8" w:rsidRPr="00BE2768" w:rsidRDefault="005A1FB8" w:rsidP="00331EA0">
            <w:pPr>
              <w:spacing w:after="0" w:line="240" w:lineRule="auto"/>
              <w:rPr>
                <w:rFonts w:ascii="Calibri" w:eastAsia="Times New Roman" w:hAnsi="Calibri" w:cs="Calibri"/>
                <w:b/>
                <w:bCs/>
                <w:color w:val="000000"/>
              </w:rPr>
            </w:pPr>
            <w:r w:rsidRPr="00BE2768">
              <w:rPr>
                <w:rFonts w:ascii="Calibri" w:eastAsia="Times New Roman" w:hAnsi="Calibri" w:cs="Calibri"/>
                <w:b/>
                <w:bCs/>
                <w:color w:val="000000"/>
              </w:rPr>
              <w:t>TOTAL GRANT AWARD</w:t>
            </w:r>
            <w:r w:rsidR="00F67C4A">
              <w:rPr>
                <w:rFonts w:ascii="Calibri" w:eastAsia="Times New Roman" w:hAnsi="Calibri" w:cs="Calibri"/>
                <w:b/>
                <w:bCs/>
                <w:color w:val="000000"/>
              </w:rPr>
              <w:t xml:space="preserve"> (</w:t>
            </w:r>
            <w:r w:rsidR="00331EA0">
              <w:rPr>
                <w:rFonts w:ascii="Calibri" w:eastAsia="Times New Roman" w:hAnsi="Calibri" w:cs="Calibri"/>
                <w:b/>
                <w:bCs/>
                <w:color w:val="000000"/>
              </w:rPr>
              <w:t>yearly</w:t>
            </w:r>
            <w:r w:rsidR="00F67C4A">
              <w:rPr>
                <w:rFonts w:ascii="Calibri" w:eastAsia="Times New Roman" w:hAnsi="Calibri" w:cs="Calibri"/>
                <w:b/>
                <w:bCs/>
                <w:color w:val="000000"/>
              </w:rPr>
              <w:t>)</w:t>
            </w:r>
          </w:p>
        </w:tc>
        <w:tc>
          <w:tcPr>
            <w:tcW w:w="3258" w:type="dxa"/>
            <w:gridSpan w:val="2"/>
            <w:tcBorders>
              <w:top w:val="nil"/>
              <w:left w:val="nil"/>
              <w:bottom w:val="single" w:sz="8" w:space="0" w:color="auto"/>
              <w:right w:val="single" w:sz="12" w:space="0" w:color="auto"/>
            </w:tcBorders>
            <w:shd w:val="clear" w:color="auto" w:fill="auto"/>
            <w:noWrap/>
            <w:vAlign w:val="bottom"/>
            <w:hideMark/>
          </w:tcPr>
          <w:p w:rsidR="005A1FB8" w:rsidRPr="00BE2768" w:rsidRDefault="005A1FB8" w:rsidP="00BE2768">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r>
      <w:tr w:rsidR="005A1FB8" w:rsidRPr="00BE2768" w:rsidTr="00E73823">
        <w:trPr>
          <w:trHeight w:val="315"/>
        </w:trPr>
        <w:tc>
          <w:tcPr>
            <w:tcW w:w="6225" w:type="dxa"/>
            <w:gridSpan w:val="3"/>
            <w:tcBorders>
              <w:top w:val="single" w:sz="8" w:space="0" w:color="auto"/>
              <w:left w:val="single" w:sz="12" w:space="0" w:color="auto"/>
              <w:bottom w:val="single" w:sz="8" w:space="0" w:color="auto"/>
              <w:right w:val="single" w:sz="8" w:space="0" w:color="auto"/>
            </w:tcBorders>
            <w:shd w:val="clear" w:color="auto" w:fill="auto"/>
            <w:noWrap/>
            <w:vAlign w:val="center"/>
            <w:hideMark/>
          </w:tcPr>
          <w:p w:rsidR="005A1FB8" w:rsidRPr="00BE2768" w:rsidRDefault="005A1FB8" w:rsidP="00BE2768">
            <w:pPr>
              <w:spacing w:after="0" w:line="240" w:lineRule="auto"/>
              <w:rPr>
                <w:rFonts w:ascii="Calibri" w:eastAsia="Times New Roman" w:hAnsi="Calibri" w:cs="Calibri"/>
                <w:b/>
                <w:bCs/>
                <w:color w:val="000000"/>
              </w:rPr>
            </w:pPr>
            <w:r w:rsidRPr="00BE2768">
              <w:rPr>
                <w:rFonts w:ascii="Calibri" w:eastAsia="Times New Roman" w:hAnsi="Calibri" w:cs="Calibri"/>
                <w:b/>
                <w:bCs/>
                <w:color w:val="000000"/>
              </w:rPr>
              <w:t>CURRENT SCHOOL YEAR ALLOCATION</w:t>
            </w:r>
          </w:p>
        </w:tc>
        <w:tc>
          <w:tcPr>
            <w:tcW w:w="3258" w:type="dxa"/>
            <w:gridSpan w:val="2"/>
            <w:tcBorders>
              <w:top w:val="nil"/>
              <w:left w:val="nil"/>
              <w:bottom w:val="single" w:sz="8" w:space="0" w:color="auto"/>
              <w:right w:val="single" w:sz="12" w:space="0" w:color="auto"/>
            </w:tcBorders>
            <w:shd w:val="clear" w:color="auto" w:fill="auto"/>
            <w:noWrap/>
            <w:vAlign w:val="bottom"/>
            <w:hideMark/>
          </w:tcPr>
          <w:p w:rsidR="005A1FB8" w:rsidRPr="00BE2768" w:rsidRDefault="005A1FB8" w:rsidP="00BE2768">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r>
      <w:tr w:rsidR="00F67C4A" w:rsidRPr="00BE2768" w:rsidTr="002C4C79">
        <w:trPr>
          <w:trHeight w:val="300"/>
        </w:trPr>
        <w:tc>
          <w:tcPr>
            <w:tcW w:w="6225" w:type="dxa"/>
            <w:gridSpan w:val="3"/>
            <w:tcBorders>
              <w:top w:val="nil"/>
              <w:left w:val="single" w:sz="12" w:space="0" w:color="auto"/>
              <w:bottom w:val="single" w:sz="4" w:space="0" w:color="auto"/>
              <w:right w:val="single" w:sz="4" w:space="0" w:color="000000"/>
            </w:tcBorders>
            <w:shd w:val="clear" w:color="auto" w:fill="1F497D" w:themeFill="text2"/>
            <w:noWrap/>
            <w:vAlign w:val="center"/>
            <w:hideMark/>
          </w:tcPr>
          <w:p w:rsidR="00F67C4A" w:rsidRPr="00BE2768" w:rsidRDefault="00F67C4A" w:rsidP="00A96795">
            <w:pPr>
              <w:spacing w:after="0" w:line="240" w:lineRule="auto"/>
              <w:jc w:val="both"/>
              <w:rPr>
                <w:rFonts w:ascii="Calibri" w:eastAsia="Times New Roman" w:hAnsi="Calibri" w:cs="Calibri"/>
                <w:b/>
                <w:bCs/>
                <w:color w:val="FFFFFF"/>
              </w:rPr>
            </w:pPr>
            <w:r w:rsidRPr="00BE2768">
              <w:rPr>
                <w:rFonts w:ascii="Calibri" w:eastAsia="Times New Roman" w:hAnsi="Calibri" w:cs="Calibri"/>
                <w:b/>
                <w:bCs/>
                <w:color w:val="FFFFFF"/>
              </w:rPr>
              <w:t> Budget Line Items</w:t>
            </w:r>
          </w:p>
        </w:tc>
        <w:tc>
          <w:tcPr>
            <w:tcW w:w="1800" w:type="dxa"/>
            <w:tcBorders>
              <w:top w:val="nil"/>
              <w:left w:val="nil"/>
              <w:bottom w:val="single" w:sz="4" w:space="0" w:color="auto"/>
              <w:right w:val="single" w:sz="12" w:space="0" w:color="auto"/>
            </w:tcBorders>
            <w:shd w:val="clear" w:color="auto" w:fill="1F497D" w:themeFill="text2"/>
            <w:noWrap/>
            <w:vAlign w:val="bottom"/>
            <w:hideMark/>
          </w:tcPr>
          <w:p w:rsidR="00F67C4A" w:rsidRPr="00BE2768" w:rsidRDefault="00F67C4A" w:rsidP="00E73823">
            <w:pPr>
              <w:spacing w:after="0" w:line="240" w:lineRule="auto"/>
              <w:rPr>
                <w:rFonts w:ascii="Calibri" w:eastAsia="Times New Roman" w:hAnsi="Calibri" w:cs="Calibri"/>
                <w:b/>
                <w:bCs/>
                <w:color w:val="FFFFFF"/>
              </w:rPr>
            </w:pPr>
            <w:r>
              <w:rPr>
                <w:rFonts w:ascii="Calibri" w:eastAsia="Times New Roman" w:hAnsi="Calibri" w:cs="Calibri"/>
                <w:b/>
                <w:bCs/>
                <w:color w:val="FFFFFF"/>
              </w:rPr>
              <w:t xml:space="preserve">McKinney Vento </w:t>
            </w:r>
          </w:p>
        </w:tc>
        <w:tc>
          <w:tcPr>
            <w:tcW w:w="1458" w:type="dxa"/>
            <w:tcBorders>
              <w:top w:val="nil"/>
              <w:left w:val="nil"/>
              <w:bottom w:val="single" w:sz="4" w:space="0" w:color="auto"/>
              <w:right w:val="single" w:sz="12" w:space="0" w:color="auto"/>
            </w:tcBorders>
            <w:shd w:val="clear" w:color="auto" w:fill="1F497D" w:themeFill="text2"/>
          </w:tcPr>
          <w:p w:rsidR="00F67C4A" w:rsidRPr="00BE2768" w:rsidRDefault="00F67C4A" w:rsidP="00E73823">
            <w:pPr>
              <w:spacing w:after="0" w:line="240" w:lineRule="auto"/>
              <w:rPr>
                <w:rFonts w:ascii="Calibri" w:eastAsia="Times New Roman" w:hAnsi="Calibri" w:cs="Calibri"/>
                <w:b/>
                <w:bCs/>
                <w:color w:val="FFFFFF"/>
              </w:rPr>
            </w:pPr>
            <w:r>
              <w:rPr>
                <w:rFonts w:ascii="Calibri" w:eastAsia="Times New Roman" w:hAnsi="Calibri" w:cs="Calibri"/>
                <w:b/>
                <w:bCs/>
                <w:color w:val="FFFFFF"/>
              </w:rPr>
              <w:t>Total Budget</w:t>
            </w:r>
          </w:p>
        </w:tc>
      </w:tr>
      <w:tr w:rsidR="00F67C4A" w:rsidRPr="00BE2768" w:rsidTr="00F67C4A">
        <w:trPr>
          <w:trHeight w:val="300"/>
        </w:trPr>
        <w:tc>
          <w:tcPr>
            <w:tcW w:w="6225" w:type="dxa"/>
            <w:gridSpan w:val="3"/>
            <w:tcBorders>
              <w:top w:val="nil"/>
              <w:left w:val="single" w:sz="12" w:space="0" w:color="auto"/>
              <w:bottom w:val="single" w:sz="4" w:space="0" w:color="auto"/>
              <w:right w:val="single" w:sz="4" w:space="0" w:color="000000"/>
            </w:tcBorders>
            <w:shd w:val="clear" w:color="auto" w:fill="000000" w:themeFill="text1"/>
            <w:noWrap/>
            <w:vAlign w:val="center"/>
          </w:tcPr>
          <w:p w:rsidR="00F67C4A" w:rsidRPr="00BE2768" w:rsidRDefault="00F67C4A" w:rsidP="00A96795">
            <w:pPr>
              <w:spacing w:after="0" w:line="240" w:lineRule="auto"/>
              <w:jc w:val="both"/>
              <w:rPr>
                <w:rFonts w:ascii="Calibri" w:eastAsia="Times New Roman" w:hAnsi="Calibri" w:cs="Calibri"/>
                <w:b/>
                <w:bCs/>
                <w:color w:val="FFFFFF"/>
              </w:rPr>
            </w:pPr>
            <w:r>
              <w:rPr>
                <w:rFonts w:ascii="Calibri" w:eastAsia="Times New Roman" w:hAnsi="Calibri" w:cs="Calibri"/>
                <w:b/>
                <w:bCs/>
                <w:color w:val="FFFFFF"/>
              </w:rPr>
              <w:t>INSTRUCTIONAL SUPPORT</w:t>
            </w:r>
          </w:p>
        </w:tc>
        <w:tc>
          <w:tcPr>
            <w:tcW w:w="1800" w:type="dxa"/>
            <w:tcBorders>
              <w:top w:val="nil"/>
              <w:left w:val="nil"/>
              <w:bottom w:val="single" w:sz="4" w:space="0" w:color="auto"/>
              <w:right w:val="single" w:sz="12" w:space="0" w:color="auto"/>
            </w:tcBorders>
            <w:shd w:val="clear" w:color="auto" w:fill="000000" w:themeFill="text1"/>
            <w:noWrap/>
            <w:vAlign w:val="bottom"/>
          </w:tcPr>
          <w:p w:rsidR="00F67C4A" w:rsidRDefault="00F67C4A" w:rsidP="00E73823">
            <w:pPr>
              <w:spacing w:after="0" w:line="240" w:lineRule="auto"/>
              <w:rPr>
                <w:rFonts w:ascii="Calibri" w:eastAsia="Times New Roman" w:hAnsi="Calibri" w:cs="Calibri"/>
                <w:b/>
                <w:bCs/>
                <w:color w:val="FFFFFF"/>
              </w:rPr>
            </w:pPr>
          </w:p>
        </w:tc>
        <w:tc>
          <w:tcPr>
            <w:tcW w:w="1458" w:type="dxa"/>
            <w:tcBorders>
              <w:top w:val="nil"/>
              <w:left w:val="nil"/>
              <w:bottom w:val="single" w:sz="4" w:space="0" w:color="auto"/>
              <w:right w:val="single" w:sz="12" w:space="0" w:color="auto"/>
            </w:tcBorders>
            <w:shd w:val="clear" w:color="auto" w:fill="000000" w:themeFill="text1"/>
          </w:tcPr>
          <w:p w:rsidR="00F67C4A" w:rsidRDefault="00F67C4A" w:rsidP="00E73823">
            <w:pPr>
              <w:spacing w:after="0" w:line="240" w:lineRule="auto"/>
              <w:rPr>
                <w:rFonts w:ascii="Calibri" w:eastAsia="Times New Roman" w:hAnsi="Calibri" w:cs="Calibri"/>
                <w:b/>
                <w:bCs/>
                <w:color w:val="FFFFFF"/>
              </w:rPr>
            </w:pPr>
          </w:p>
        </w:tc>
      </w:tr>
      <w:tr w:rsidR="00F67C4A" w:rsidRPr="00BE2768" w:rsidTr="005966E9">
        <w:trPr>
          <w:trHeight w:val="300"/>
        </w:trPr>
        <w:tc>
          <w:tcPr>
            <w:tcW w:w="6225" w:type="dxa"/>
            <w:gridSpan w:val="3"/>
            <w:tcBorders>
              <w:top w:val="single" w:sz="4" w:space="0" w:color="auto"/>
              <w:left w:val="single" w:sz="12" w:space="0" w:color="auto"/>
              <w:bottom w:val="single" w:sz="4" w:space="0" w:color="auto"/>
              <w:right w:val="single" w:sz="4" w:space="0" w:color="000000"/>
            </w:tcBorders>
            <w:shd w:val="clear" w:color="auto" w:fill="auto"/>
            <w:noWrap/>
            <w:vAlign w:val="bottom"/>
            <w:hideMark/>
          </w:tcPr>
          <w:p w:rsidR="00F67C4A" w:rsidRPr="00BE2768" w:rsidRDefault="00F67C4A" w:rsidP="00BE2768">
            <w:pPr>
              <w:spacing w:after="0" w:line="240" w:lineRule="auto"/>
              <w:rPr>
                <w:rFonts w:ascii="Calibri" w:eastAsia="Times New Roman" w:hAnsi="Calibri" w:cs="Calibri"/>
              </w:rPr>
            </w:pPr>
            <w:r w:rsidRPr="00BE2768">
              <w:rPr>
                <w:rFonts w:ascii="Calibri" w:eastAsia="Times New Roman" w:hAnsi="Calibri" w:cs="Calibri"/>
              </w:rPr>
              <w:t>Personnel Services</w:t>
            </w:r>
          </w:p>
        </w:tc>
        <w:tc>
          <w:tcPr>
            <w:tcW w:w="1800" w:type="dxa"/>
            <w:tcBorders>
              <w:top w:val="single" w:sz="4" w:space="0" w:color="auto"/>
              <w:left w:val="nil"/>
              <w:bottom w:val="single" w:sz="4" w:space="0" w:color="auto"/>
              <w:right w:val="single" w:sz="12" w:space="0" w:color="auto"/>
            </w:tcBorders>
            <w:shd w:val="clear" w:color="auto" w:fill="auto"/>
            <w:noWrap/>
            <w:vAlign w:val="bottom"/>
            <w:hideMark/>
          </w:tcPr>
          <w:p w:rsidR="00F67C4A" w:rsidRPr="00BE2768" w:rsidRDefault="00F67C4A" w:rsidP="00BE2768">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c>
          <w:tcPr>
            <w:tcW w:w="1458" w:type="dxa"/>
            <w:tcBorders>
              <w:top w:val="single" w:sz="4" w:space="0" w:color="auto"/>
              <w:left w:val="nil"/>
              <w:bottom w:val="single" w:sz="4" w:space="0" w:color="auto"/>
              <w:right w:val="single" w:sz="12" w:space="0" w:color="auto"/>
            </w:tcBorders>
            <w:vAlign w:val="bottom"/>
          </w:tcPr>
          <w:p w:rsidR="00F67C4A" w:rsidRPr="00BE2768" w:rsidRDefault="00F67C4A" w:rsidP="00E73823">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r>
      <w:tr w:rsidR="00F67C4A" w:rsidRPr="00BE2768" w:rsidTr="005966E9">
        <w:trPr>
          <w:trHeight w:val="300"/>
        </w:trPr>
        <w:tc>
          <w:tcPr>
            <w:tcW w:w="6225" w:type="dxa"/>
            <w:gridSpan w:val="3"/>
            <w:tcBorders>
              <w:top w:val="nil"/>
              <w:left w:val="single" w:sz="12" w:space="0" w:color="auto"/>
              <w:bottom w:val="single" w:sz="4" w:space="0" w:color="auto"/>
              <w:right w:val="single" w:sz="4" w:space="0" w:color="000000"/>
            </w:tcBorders>
            <w:shd w:val="clear" w:color="auto" w:fill="auto"/>
            <w:noWrap/>
            <w:vAlign w:val="bottom"/>
            <w:hideMark/>
          </w:tcPr>
          <w:p w:rsidR="00F67C4A" w:rsidRPr="00BE2768" w:rsidRDefault="00F67C4A" w:rsidP="00BE2768">
            <w:pPr>
              <w:spacing w:after="0" w:line="240" w:lineRule="auto"/>
              <w:rPr>
                <w:rFonts w:ascii="Calibri" w:eastAsia="Times New Roman" w:hAnsi="Calibri" w:cs="Calibri"/>
              </w:rPr>
            </w:pPr>
            <w:r w:rsidRPr="00BE2768">
              <w:rPr>
                <w:rFonts w:ascii="Calibri" w:eastAsia="Times New Roman" w:hAnsi="Calibri" w:cs="Calibri"/>
              </w:rPr>
              <w:t>Employee Benefits</w:t>
            </w:r>
          </w:p>
        </w:tc>
        <w:tc>
          <w:tcPr>
            <w:tcW w:w="1800" w:type="dxa"/>
            <w:tcBorders>
              <w:top w:val="nil"/>
              <w:left w:val="nil"/>
              <w:bottom w:val="single" w:sz="4" w:space="0" w:color="auto"/>
              <w:right w:val="single" w:sz="12" w:space="0" w:color="auto"/>
            </w:tcBorders>
            <w:shd w:val="clear" w:color="auto" w:fill="auto"/>
            <w:noWrap/>
            <w:vAlign w:val="bottom"/>
            <w:hideMark/>
          </w:tcPr>
          <w:p w:rsidR="00F67C4A" w:rsidRPr="00BE2768" w:rsidRDefault="00F67C4A" w:rsidP="00BE2768">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c>
          <w:tcPr>
            <w:tcW w:w="1458" w:type="dxa"/>
            <w:tcBorders>
              <w:top w:val="nil"/>
              <w:left w:val="nil"/>
              <w:bottom w:val="single" w:sz="4" w:space="0" w:color="auto"/>
              <w:right w:val="single" w:sz="12" w:space="0" w:color="auto"/>
            </w:tcBorders>
            <w:vAlign w:val="bottom"/>
          </w:tcPr>
          <w:p w:rsidR="00F67C4A" w:rsidRPr="00BE2768" w:rsidRDefault="00F67C4A" w:rsidP="00E73823">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r>
      <w:tr w:rsidR="00F67C4A" w:rsidRPr="00BE2768" w:rsidTr="005966E9">
        <w:trPr>
          <w:trHeight w:val="300"/>
        </w:trPr>
        <w:tc>
          <w:tcPr>
            <w:tcW w:w="6225" w:type="dxa"/>
            <w:gridSpan w:val="3"/>
            <w:tcBorders>
              <w:top w:val="nil"/>
              <w:left w:val="single" w:sz="12" w:space="0" w:color="auto"/>
              <w:bottom w:val="single" w:sz="4" w:space="0" w:color="auto"/>
              <w:right w:val="single" w:sz="4" w:space="0" w:color="000000"/>
            </w:tcBorders>
            <w:shd w:val="clear" w:color="auto" w:fill="auto"/>
            <w:noWrap/>
            <w:vAlign w:val="bottom"/>
            <w:hideMark/>
          </w:tcPr>
          <w:p w:rsidR="00F67C4A" w:rsidRPr="00BE2768" w:rsidRDefault="00F67C4A" w:rsidP="00BE2768">
            <w:pPr>
              <w:spacing w:after="0" w:line="240" w:lineRule="auto"/>
              <w:rPr>
                <w:rFonts w:ascii="Calibri" w:eastAsia="Times New Roman" w:hAnsi="Calibri" w:cs="Calibri"/>
              </w:rPr>
            </w:pPr>
            <w:r w:rsidRPr="00BE2768">
              <w:rPr>
                <w:rFonts w:ascii="Calibri" w:eastAsia="Times New Roman" w:hAnsi="Calibri" w:cs="Calibri"/>
              </w:rPr>
              <w:t>Professional Development</w:t>
            </w:r>
          </w:p>
        </w:tc>
        <w:tc>
          <w:tcPr>
            <w:tcW w:w="1800" w:type="dxa"/>
            <w:tcBorders>
              <w:top w:val="nil"/>
              <w:left w:val="nil"/>
              <w:bottom w:val="single" w:sz="4" w:space="0" w:color="auto"/>
              <w:right w:val="single" w:sz="12" w:space="0" w:color="auto"/>
            </w:tcBorders>
            <w:shd w:val="clear" w:color="auto" w:fill="auto"/>
            <w:noWrap/>
            <w:vAlign w:val="bottom"/>
            <w:hideMark/>
          </w:tcPr>
          <w:p w:rsidR="00F67C4A" w:rsidRPr="00BE2768" w:rsidRDefault="00F67C4A" w:rsidP="00BE2768">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c>
          <w:tcPr>
            <w:tcW w:w="1458" w:type="dxa"/>
            <w:tcBorders>
              <w:top w:val="nil"/>
              <w:left w:val="nil"/>
              <w:bottom w:val="single" w:sz="4" w:space="0" w:color="auto"/>
              <w:right w:val="single" w:sz="12" w:space="0" w:color="auto"/>
            </w:tcBorders>
            <w:vAlign w:val="bottom"/>
          </w:tcPr>
          <w:p w:rsidR="00F67C4A" w:rsidRPr="00BE2768" w:rsidRDefault="00F67C4A" w:rsidP="00E73823">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r>
      <w:tr w:rsidR="00F67C4A" w:rsidRPr="00BE2768" w:rsidTr="005966E9">
        <w:trPr>
          <w:trHeight w:val="300"/>
        </w:trPr>
        <w:tc>
          <w:tcPr>
            <w:tcW w:w="6225" w:type="dxa"/>
            <w:gridSpan w:val="3"/>
            <w:tcBorders>
              <w:top w:val="nil"/>
              <w:left w:val="single" w:sz="12" w:space="0" w:color="auto"/>
              <w:bottom w:val="single" w:sz="4" w:space="0" w:color="auto"/>
              <w:right w:val="single" w:sz="4" w:space="0" w:color="000000"/>
            </w:tcBorders>
            <w:shd w:val="clear" w:color="auto" w:fill="auto"/>
            <w:noWrap/>
            <w:vAlign w:val="bottom"/>
            <w:hideMark/>
          </w:tcPr>
          <w:p w:rsidR="00F67C4A" w:rsidRPr="00BE2768" w:rsidRDefault="00F67C4A" w:rsidP="00BE2768">
            <w:pPr>
              <w:spacing w:after="0" w:line="240" w:lineRule="auto"/>
              <w:rPr>
                <w:rFonts w:ascii="Calibri" w:eastAsia="Times New Roman" w:hAnsi="Calibri" w:cs="Calibri"/>
              </w:rPr>
            </w:pPr>
            <w:r>
              <w:rPr>
                <w:rFonts w:ascii="Calibri" w:eastAsia="Times New Roman" w:hAnsi="Calibri" w:cs="Calibri"/>
              </w:rPr>
              <w:t>Contract</w:t>
            </w:r>
            <w:r w:rsidRPr="00BE2768">
              <w:rPr>
                <w:rFonts w:ascii="Calibri" w:eastAsia="Times New Roman" w:hAnsi="Calibri" w:cs="Calibri"/>
              </w:rPr>
              <w:t xml:space="preserve"> Services</w:t>
            </w:r>
          </w:p>
        </w:tc>
        <w:tc>
          <w:tcPr>
            <w:tcW w:w="1800" w:type="dxa"/>
            <w:tcBorders>
              <w:top w:val="nil"/>
              <w:left w:val="nil"/>
              <w:bottom w:val="single" w:sz="4" w:space="0" w:color="auto"/>
              <w:right w:val="single" w:sz="12" w:space="0" w:color="auto"/>
            </w:tcBorders>
            <w:shd w:val="clear" w:color="auto" w:fill="auto"/>
            <w:noWrap/>
            <w:vAlign w:val="bottom"/>
            <w:hideMark/>
          </w:tcPr>
          <w:p w:rsidR="00F67C4A" w:rsidRPr="00BE2768" w:rsidRDefault="00F67C4A" w:rsidP="00BE2768">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c>
          <w:tcPr>
            <w:tcW w:w="1458" w:type="dxa"/>
            <w:tcBorders>
              <w:top w:val="nil"/>
              <w:left w:val="nil"/>
              <w:bottom w:val="single" w:sz="4" w:space="0" w:color="auto"/>
              <w:right w:val="single" w:sz="12" w:space="0" w:color="auto"/>
            </w:tcBorders>
            <w:vAlign w:val="bottom"/>
          </w:tcPr>
          <w:p w:rsidR="00F67C4A" w:rsidRPr="00BE2768" w:rsidRDefault="00F67C4A" w:rsidP="00E73823">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r>
      <w:tr w:rsidR="00F67C4A" w:rsidRPr="00BE2768" w:rsidTr="005966E9">
        <w:trPr>
          <w:trHeight w:val="300"/>
        </w:trPr>
        <w:tc>
          <w:tcPr>
            <w:tcW w:w="6225" w:type="dxa"/>
            <w:gridSpan w:val="3"/>
            <w:tcBorders>
              <w:top w:val="nil"/>
              <w:left w:val="single" w:sz="12" w:space="0" w:color="auto"/>
              <w:bottom w:val="single" w:sz="4" w:space="0" w:color="auto"/>
              <w:right w:val="single" w:sz="4" w:space="0" w:color="000000"/>
            </w:tcBorders>
            <w:shd w:val="clear" w:color="auto" w:fill="auto"/>
            <w:noWrap/>
            <w:vAlign w:val="bottom"/>
            <w:hideMark/>
          </w:tcPr>
          <w:p w:rsidR="00F67C4A" w:rsidRPr="00BE2768" w:rsidRDefault="00F67C4A" w:rsidP="00BE2768">
            <w:pPr>
              <w:spacing w:after="0" w:line="240" w:lineRule="auto"/>
              <w:rPr>
                <w:rFonts w:ascii="Calibri" w:eastAsia="Times New Roman" w:hAnsi="Calibri" w:cs="Calibri"/>
              </w:rPr>
            </w:pPr>
            <w:r w:rsidRPr="00BE2768">
              <w:rPr>
                <w:rFonts w:ascii="Calibri" w:eastAsia="Times New Roman" w:hAnsi="Calibri" w:cs="Calibri"/>
              </w:rPr>
              <w:t>Materials and Supplies</w:t>
            </w:r>
          </w:p>
        </w:tc>
        <w:tc>
          <w:tcPr>
            <w:tcW w:w="1800" w:type="dxa"/>
            <w:tcBorders>
              <w:top w:val="nil"/>
              <w:left w:val="nil"/>
              <w:bottom w:val="single" w:sz="4" w:space="0" w:color="auto"/>
              <w:right w:val="single" w:sz="12" w:space="0" w:color="auto"/>
            </w:tcBorders>
            <w:shd w:val="clear" w:color="auto" w:fill="auto"/>
            <w:noWrap/>
            <w:vAlign w:val="bottom"/>
            <w:hideMark/>
          </w:tcPr>
          <w:p w:rsidR="00F67C4A" w:rsidRPr="00BE2768" w:rsidRDefault="00F67C4A" w:rsidP="00BE2768">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c>
          <w:tcPr>
            <w:tcW w:w="1458" w:type="dxa"/>
            <w:tcBorders>
              <w:top w:val="nil"/>
              <w:left w:val="nil"/>
              <w:bottom w:val="single" w:sz="4" w:space="0" w:color="auto"/>
              <w:right w:val="single" w:sz="12" w:space="0" w:color="auto"/>
            </w:tcBorders>
            <w:vAlign w:val="bottom"/>
          </w:tcPr>
          <w:p w:rsidR="00F67C4A" w:rsidRPr="00BE2768" w:rsidRDefault="00F67C4A" w:rsidP="00E73823">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r>
      <w:tr w:rsidR="00F67C4A" w:rsidRPr="00BE2768" w:rsidTr="005966E9">
        <w:trPr>
          <w:trHeight w:val="300"/>
        </w:trPr>
        <w:tc>
          <w:tcPr>
            <w:tcW w:w="6225" w:type="dxa"/>
            <w:gridSpan w:val="3"/>
            <w:tcBorders>
              <w:top w:val="nil"/>
              <w:left w:val="single" w:sz="12" w:space="0" w:color="auto"/>
              <w:bottom w:val="single" w:sz="4" w:space="0" w:color="auto"/>
              <w:right w:val="single" w:sz="4" w:space="0" w:color="000000"/>
            </w:tcBorders>
            <w:shd w:val="clear" w:color="auto" w:fill="auto"/>
            <w:noWrap/>
            <w:hideMark/>
          </w:tcPr>
          <w:p w:rsidR="00F67C4A" w:rsidRPr="00BE2768" w:rsidRDefault="00F67C4A" w:rsidP="00BE2768">
            <w:pPr>
              <w:spacing w:after="0" w:line="240" w:lineRule="auto"/>
              <w:rPr>
                <w:rFonts w:ascii="Calibri" w:eastAsia="Times New Roman" w:hAnsi="Calibri" w:cs="Calibri"/>
              </w:rPr>
            </w:pPr>
            <w:r w:rsidRPr="00BE2768">
              <w:rPr>
                <w:rFonts w:ascii="Calibri" w:eastAsia="Times New Roman" w:hAnsi="Calibri" w:cs="Calibri"/>
              </w:rPr>
              <w:t>Other Expenses</w:t>
            </w:r>
          </w:p>
        </w:tc>
        <w:tc>
          <w:tcPr>
            <w:tcW w:w="1800" w:type="dxa"/>
            <w:tcBorders>
              <w:top w:val="nil"/>
              <w:left w:val="nil"/>
              <w:bottom w:val="single" w:sz="4" w:space="0" w:color="auto"/>
              <w:right w:val="single" w:sz="12" w:space="0" w:color="auto"/>
            </w:tcBorders>
            <w:shd w:val="clear" w:color="auto" w:fill="auto"/>
            <w:noWrap/>
            <w:vAlign w:val="bottom"/>
            <w:hideMark/>
          </w:tcPr>
          <w:p w:rsidR="00F67C4A" w:rsidRPr="00BE2768" w:rsidRDefault="00F67C4A" w:rsidP="00BE2768">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c>
          <w:tcPr>
            <w:tcW w:w="1458" w:type="dxa"/>
            <w:tcBorders>
              <w:top w:val="nil"/>
              <w:left w:val="nil"/>
              <w:bottom w:val="single" w:sz="4" w:space="0" w:color="auto"/>
              <w:right w:val="single" w:sz="12" w:space="0" w:color="auto"/>
            </w:tcBorders>
            <w:vAlign w:val="bottom"/>
          </w:tcPr>
          <w:p w:rsidR="00F67C4A" w:rsidRPr="00BE2768" w:rsidRDefault="00F67C4A" w:rsidP="00E73823">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r>
      <w:tr w:rsidR="005950E4" w:rsidRPr="00BE2768" w:rsidTr="005966E9">
        <w:trPr>
          <w:trHeight w:val="300"/>
        </w:trPr>
        <w:tc>
          <w:tcPr>
            <w:tcW w:w="6225" w:type="dxa"/>
            <w:gridSpan w:val="3"/>
            <w:tcBorders>
              <w:top w:val="nil"/>
              <w:left w:val="single" w:sz="12" w:space="0" w:color="auto"/>
              <w:bottom w:val="single" w:sz="4" w:space="0" w:color="auto"/>
              <w:right w:val="single" w:sz="4" w:space="0" w:color="000000"/>
            </w:tcBorders>
            <w:shd w:val="clear" w:color="auto" w:fill="auto"/>
            <w:noWrap/>
          </w:tcPr>
          <w:p w:rsidR="005950E4" w:rsidRPr="00BE2768" w:rsidRDefault="005950E4" w:rsidP="00BE2768">
            <w:pPr>
              <w:spacing w:after="0" w:line="240" w:lineRule="auto"/>
              <w:rPr>
                <w:rFonts w:ascii="Calibri" w:eastAsia="Times New Roman" w:hAnsi="Calibri" w:cs="Calibri"/>
              </w:rPr>
            </w:pPr>
            <w:r>
              <w:rPr>
                <w:rFonts w:ascii="Calibri" w:eastAsia="Times New Roman" w:hAnsi="Calibri" w:cs="Calibri"/>
              </w:rPr>
              <w:t>Incentives (</w:t>
            </w:r>
            <w:r>
              <w:rPr>
                <w:rFonts w:ascii="Calibri" w:eastAsia="Times New Roman" w:hAnsi="Calibri" w:cs="Calibri"/>
                <w:color w:val="000000"/>
                <w:u w:val="single"/>
              </w:rPr>
              <w:t>must provide strong justification, education related, minimal cost, no gift cards, students only)</w:t>
            </w:r>
          </w:p>
        </w:tc>
        <w:tc>
          <w:tcPr>
            <w:tcW w:w="1800" w:type="dxa"/>
            <w:tcBorders>
              <w:top w:val="nil"/>
              <w:left w:val="nil"/>
              <w:bottom w:val="single" w:sz="4" w:space="0" w:color="auto"/>
              <w:right w:val="single" w:sz="12" w:space="0" w:color="auto"/>
            </w:tcBorders>
            <w:shd w:val="clear" w:color="auto" w:fill="auto"/>
            <w:noWrap/>
            <w:vAlign w:val="bottom"/>
          </w:tcPr>
          <w:p w:rsidR="005950E4" w:rsidRPr="00BE2768" w:rsidRDefault="005950E4" w:rsidP="00B52FDF">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c>
          <w:tcPr>
            <w:tcW w:w="1458" w:type="dxa"/>
            <w:tcBorders>
              <w:top w:val="nil"/>
              <w:left w:val="nil"/>
              <w:bottom w:val="single" w:sz="4" w:space="0" w:color="auto"/>
              <w:right w:val="single" w:sz="12" w:space="0" w:color="auto"/>
            </w:tcBorders>
            <w:vAlign w:val="bottom"/>
          </w:tcPr>
          <w:p w:rsidR="005950E4" w:rsidRPr="00BE2768" w:rsidRDefault="005950E4" w:rsidP="00B52FDF">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r>
      <w:tr w:rsidR="005950E4" w:rsidRPr="00BE2768" w:rsidTr="002C4C79">
        <w:trPr>
          <w:trHeight w:val="287"/>
        </w:trPr>
        <w:tc>
          <w:tcPr>
            <w:tcW w:w="6225" w:type="dxa"/>
            <w:gridSpan w:val="3"/>
            <w:tcBorders>
              <w:top w:val="nil"/>
              <w:left w:val="single" w:sz="12" w:space="0" w:color="auto"/>
              <w:bottom w:val="nil"/>
              <w:right w:val="single" w:sz="4" w:space="0" w:color="000000"/>
            </w:tcBorders>
            <w:shd w:val="clear" w:color="auto" w:fill="C6D9F1" w:themeFill="text2" w:themeFillTint="33"/>
            <w:noWrap/>
            <w:vAlign w:val="bottom"/>
            <w:hideMark/>
          </w:tcPr>
          <w:p w:rsidR="005950E4" w:rsidRPr="00BE2768" w:rsidRDefault="005950E4" w:rsidP="00F67C4A">
            <w:pPr>
              <w:spacing w:line="240" w:lineRule="auto"/>
              <w:jc w:val="right"/>
              <w:rPr>
                <w:rFonts w:ascii="Calibri" w:eastAsia="Times New Roman" w:hAnsi="Calibri" w:cs="Calibri"/>
                <w:color w:val="000000"/>
              </w:rPr>
            </w:pPr>
            <w:r w:rsidRPr="00BE2768">
              <w:rPr>
                <w:rFonts w:ascii="Calibri" w:eastAsia="Times New Roman" w:hAnsi="Calibri" w:cs="Calibri"/>
                <w:color w:val="000000"/>
              </w:rPr>
              <w:t>Subtotal for Instructional Support</w:t>
            </w:r>
          </w:p>
        </w:tc>
        <w:tc>
          <w:tcPr>
            <w:tcW w:w="1800" w:type="dxa"/>
            <w:tcBorders>
              <w:top w:val="nil"/>
              <w:left w:val="nil"/>
              <w:bottom w:val="nil"/>
              <w:right w:val="single" w:sz="12" w:space="0" w:color="auto"/>
            </w:tcBorders>
            <w:shd w:val="clear" w:color="auto" w:fill="C6D9F1" w:themeFill="text2" w:themeFillTint="33"/>
            <w:noWrap/>
            <w:vAlign w:val="bottom"/>
            <w:hideMark/>
          </w:tcPr>
          <w:p w:rsidR="005950E4" w:rsidRPr="00BE2768" w:rsidRDefault="005950E4" w:rsidP="00F67C4A">
            <w:pPr>
              <w:spacing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c>
          <w:tcPr>
            <w:tcW w:w="1458" w:type="dxa"/>
            <w:tcBorders>
              <w:top w:val="nil"/>
              <w:left w:val="nil"/>
              <w:bottom w:val="nil"/>
              <w:right w:val="single" w:sz="12" w:space="0" w:color="auto"/>
            </w:tcBorders>
            <w:shd w:val="clear" w:color="auto" w:fill="C6D9F1" w:themeFill="text2" w:themeFillTint="33"/>
            <w:vAlign w:val="bottom"/>
          </w:tcPr>
          <w:p w:rsidR="005950E4" w:rsidRDefault="005950E4" w:rsidP="00F67C4A">
            <w:pPr>
              <w:spacing w:line="240" w:lineRule="auto"/>
              <w:jc w:val="right"/>
            </w:pPr>
            <w:r w:rsidRPr="00B12E66">
              <w:rPr>
                <w:rFonts w:ascii="Calibri" w:eastAsia="Times New Roman" w:hAnsi="Calibri" w:cs="Calibri"/>
                <w:color w:val="000000"/>
              </w:rPr>
              <w:t>$0.00</w:t>
            </w:r>
          </w:p>
        </w:tc>
      </w:tr>
      <w:tr w:rsidR="005950E4" w:rsidRPr="00BE2768" w:rsidTr="00F67C4A">
        <w:trPr>
          <w:trHeight w:val="179"/>
        </w:trPr>
        <w:tc>
          <w:tcPr>
            <w:tcW w:w="6225" w:type="dxa"/>
            <w:gridSpan w:val="3"/>
            <w:tcBorders>
              <w:top w:val="single" w:sz="4" w:space="0" w:color="auto"/>
              <w:left w:val="single" w:sz="12" w:space="0" w:color="auto"/>
              <w:bottom w:val="single" w:sz="4" w:space="0" w:color="auto"/>
              <w:right w:val="nil"/>
            </w:tcBorders>
            <w:shd w:val="clear" w:color="auto" w:fill="000000" w:themeFill="text1"/>
            <w:noWrap/>
            <w:vAlign w:val="bottom"/>
            <w:hideMark/>
          </w:tcPr>
          <w:p w:rsidR="005950E4" w:rsidRPr="00F67C4A" w:rsidRDefault="005950E4" w:rsidP="00BE2768">
            <w:pPr>
              <w:spacing w:after="0" w:line="240" w:lineRule="auto"/>
              <w:rPr>
                <w:rFonts w:ascii="Calibri" w:eastAsia="Times New Roman" w:hAnsi="Calibri" w:cs="Calibri"/>
                <w:b/>
                <w:color w:val="FFFFFF" w:themeColor="background1"/>
              </w:rPr>
            </w:pPr>
            <w:r w:rsidRPr="00BE2768">
              <w:rPr>
                <w:rFonts w:ascii="Calibri" w:eastAsia="Times New Roman" w:hAnsi="Calibri" w:cs="Calibri"/>
                <w:color w:val="000000"/>
              </w:rPr>
              <w:t> </w:t>
            </w:r>
            <w:r w:rsidRPr="00F67C4A">
              <w:rPr>
                <w:rFonts w:ascii="Calibri" w:eastAsia="Times New Roman" w:hAnsi="Calibri" w:cs="Calibri"/>
                <w:b/>
                <w:color w:val="FFFFFF" w:themeColor="background1"/>
              </w:rPr>
              <w:t>NON-INSTRUCTIONAL SUPPORT</w:t>
            </w:r>
          </w:p>
        </w:tc>
        <w:tc>
          <w:tcPr>
            <w:tcW w:w="1800" w:type="dxa"/>
            <w:tcBorders>
              <w:top w:val="single" w:sz="4" w:space="0" w:color="auto"/>
              <w:left w:val="nil"/>
              <w:bottom w:val="single" w:sz="4" w:space="0" w:color="auto"/>
              <w:right w:val="single" w:sz="12" w:space="0" w:color="auto"/>
            </w:tcBorders>
            <w:shd w:val="clear" w:color="auto" w:fill="000000" w:themeFill="text1"/>
            <w:noWrap/>
            <w:vAlign w:val="bottom"/>
            <w:hideMark/>
          </w:tcPr>
          <w:p w:rsidR="005950E4" w:rsidRPr="00BE2768" w:rsidRDefault="005950E4" w:rsidP="00BE2768">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 </w:t>
            </w:r>
          </w:p>
        </w:tc>
        <w:tc>
          <w:tcPr>
            <w:tcW w:w="1458" w:type="dxa"/>
            <w:tcBorders>
              <w:top w:val="single" w:sz="4" w:space="0" w:color="auto"/>
              <w:left w:val="nil"/>
              <w:bottom w:val="single" w:sz="4" w:space="0" w:color="auto"/>
              <w:right w:val="single" w:sz="12" w:space="0" w:color="auto"/>
            </w:tcBorders>
            <w:shd w:val="clear" w:color="auto" w:fill="000000" w:themeFill="text1"/>
          </w:tcPr>
          <w:p w:rsidR="005950E4" w:rsidRPr="00BE2768" w:rsidRDefault="005950E4" w:rsidP="00BE2768">
            <w:pPr>
              <w:spacing w:after="0" w:line="240" w:lineRule="auto"/>
              <w:jc w:val="right"/>
              <w:rPr>
                <w:rFonts w:ascii="Calibri" w:eastAsia="Times New Roman" w:hAnsi="Calibri" w:cs="Calibri"/>
                <w:color w:val="000000"/>
              </w:rPr>
            </w:pPr>
          </w:p>
        </w:tc>
      </w:tr>
      <w:tr w:rsidR="00BD5C35" w:rsidRPr="00BE2768" w:rsidTr="005966E9">
        <w:trPr>
          <w:trHeight w:val="300"/>
        </w:trPr>
        <w:tc>
          <w:tcPr>
            <w:tcW w:w="6225" w:type="dxa"/>
            <w:gridSpan w:val="3"/>
            <w:tcBorders>
              <w:top w:val="single" w:sz="4" w:space="0" w:color="auto"/>
              <w:left w:val="single" w:sz="12" w:space="0" w:color="auto"/>
              <w:bottom w:val="single" w:sz="4" w:space="0" w:color="auto"/>
              <w:right w:val="single" w:sz="4" w:space="0" w:color="000000"/>
            </w:tcBorders>
            <w:shd w:val="clear" w:color="auto" w:fill="auto"/>
            <w:noWrap/>
            <w:vAlign w:val="bottom"/>
          </w:tcPr>
          <w:p w:rsidR="00BD5C35" w:rsidRPr="00BE2768" w:rsidRDefault="00BD5C35" w:rsidP="00D1264C">
            <w:pPr>
              <w:spacing w:after="0" w:line="240" w:lineRule="auto"/>
              <w:rPr>
                <w:rFonts w:ascii="Calibri" w:eastAsia="Times New Roman" w:hAnsi="Calibri" w:cs="Calibri"/>
              </w:rPr>
            </w:pPr>
            <w:r w:rsidRPr="00BE2768">
              <w:rPr>
                <w:rFonts w:ascii="Calibri" w:eastAsia="Times New Roman" w:hAnsi="Calibri" w:cs="Calibri"/>
              </w:rPr>
              <w:t>Personnel Services</w:t>
            </w:r>
          </w:p>
        </w:tc>
        <w:tc>
          <w:tcPr>
            <w:tcW w:w="1800" w:type="dxa"/>
            <w:tcBorders>
              <w:top w:val="single" w:sz="4" w:space="0" w:color="auto"/>
              <w:left w:val="nil"/>
              <w:bottom w:val="single" w:sz="4" w:space="0" w:color="auto"/>
              <w:right w:val="single" w:sz="12" w:space="0" w:color="auto"/>
            </w:tcBorders>
            <w:shd w:val="clear" w:color="auto" w:fill="auto"/>
            <w:noWrap/>
            <w:vAlign w:val="bottom"/>
          </w:tcPr>
          <w:p w:rsidR="00BD5C35" w:rsidRPr="00BE2768" w:rsidRDefault="00BD5C35" w:rsidP="00D1264C">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c>
          <w:tcPr>
            <w:tcW w:w="1458" w:type="dxa"/>
            <w:tcBorders>
              <w:top w:val="single" w:sz="4" w:space="0" w:color="auto"/>
              <w:left w:val="nil"/>
              <w:bottom w:val="single" w:sz="4" w:space="0" w:color="auto"/>
              <w:right w:val="single" w:sz="12" w:space="0" w:color="auto"/>
            </w:tcBorders>
            <w:vAlign w:val="bottom"/>
          </w:tcPr>
          <w:p w:rsidR="00BD5C35" w:rsidRPr="00BE2768" w:rsidRDefault="00BD5C35" w:rsidP="00D1264C">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r>
      <w:tr w:rsidR="00BD5C35" w:rsidRPr="00BE2768" w:rsidTr="005966E9">
        <w:trPr>
          <w:trHeight w:val="300"/>
        </w:trPr>
        <w:tc>
          <w:tcPr>
            <w:tcW w:w="6225" w:type="dxa"/>
            <w:gridSpan w:val="3"/>
            <w:tcBorders>
              <w:top w:val="single" w:sz="4" w:space="0" w:color="auto"/>
              <w:left w:val="single" w:sz="12" w:space="0" w:color="auto"/>
              <w:bottom w:val="single" w:sz="4" w:space="0" w:color="auto"/>
              <w:right w:val="single" w:sz="4" w:space="0" w:color="000000"/>
            </w:tcBorders>
            <w:shd w:val="clear" w:color="auto" w:fill="auto"/>
            <w:noWrap/>
            <w:vAlign w:val="bottom"/>
          </w:tcPr>
          <w:p w:rsidR="00BD5C35" w:rsidRPr="00BE2768" w:rsidRDefault="00BD5C35" w:rsidP="00D1264C">
            <w:pPr>
              <w:spacing w:after="0" w:line="240" w:lineRule="auto"/>
              <w:rPr>
                <w:rFonts w:ascii="Calibri" w:eastAsia="Times New Roman" w:hAnsi="Calibri" w:cs="Calibri"/>
              </w:rPr>
            </w:pPr>
            <w:r w:rsidRPr="00BE2768">
              <w:rPr>
                <w:rFonts w:ascii="Calibri" w:eastAsia="Times New Roman" w:hAnsi="Calibri" w:cs="Calibri"/>
              </w:rPr>
              <w:t>Employee Benefits</w:t>
            </w:r>
          </w:p>
        </w:tc>
        <w:tc>
          <w:tcPr>
            <w:tcW w:w="1800" w:type="dxa"/>
            <w:tcBorders>
              <w:top w:val="single" w:sz="4" w:space="0" w:color="auto"/>
              <w:left w:val="nil"/>
              <w:bottom w:val="single" w:sz="4" w:space="0" w:color="auto"/>
              <w:right w:val="single" w:sz="12" w:space="0" w:color="auto"/>
            </w:tcBorders>
            <w:shd w:val="clear" w:color="auto" w:fill="auto"/>
            <w:noWrap/>
            <w:vAlign w:val="bottom"/>
          </w:tcPr>
          <w:p w:rsidR="00BD5C35" w:rsidRPr="00BE2768" w:rsidRDefault="00BD5C35" w:rsidP="00D1264C">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c>
          <w:tcPr>
            <w:tcW w:w="1458" w:type="dxa"/>
            <w:tcBorders>
              <w:top w:val="single" w:sz="4" w:space="0" w:color="auto"/>
              <w:left w:val="nil"/>
              <w:bottom w:val="single" w:sz="4" w:space="0" w:color="auto"/>
              <w:right w:val="single" w:sz="12" w:space="0" w:color="auto"/>
            </w:tcBorders>
            <w:vAlign w:val="bottom"/>
          </w:tcPr>
          <w:p w:rsidR="00BD5C35" w:rsidRPr="00BE2768" w:rsidRDefault="00BD5C35" w:rsidP="00D1264C">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r>
      <w:tr w:rsidR="005950E4" w:rsidRPr="00BE2768" w:rsidTr="005966E9">
        <w:trPr>
          <w:trHeight w:val="300"/>
        </w:trPr>
        <w:tc>
          <w:tcPr>
            <w:tcW w:w="6225" w:type="dxa"/>
            <w:gridSpan w:val="3"/>
            <w:tcBorders>
              <w:top w:val="single" w:sz="4" w:space="0" w:color="auto"/>
              <w:left w:val="single" w:sz="12" w:space="0" w:color="auto"/>
              <w:bottom w:val="single" w:sz="4" w:space="0" w:color="auto"/>
              <w:right w:val="single" w:sz="4" w:space="0" w:color="000000"/>
            </w:tcBorders>
            <w:shd w:val="clear" w:color="auto" w:fill="auto"/>
            <w:noWrap/>
            <w:vAlign w:val="bottom"/>
            <w:hideMark/>
          </w:tcPr>
          <w:p w:rsidR="005950E4" w:rsidRPr="00BE2768" w:rsidRDefault="005950E4" w:rsidP="00F67C4A">
            <w:pPr>
              <w:spacing w:after="0" w:line="240" w:lineRule="auto"/>
              <w:rPr>
                <w:rFonts w:ascii="Calibri" w:eastAsia="Times New Roman" w:hAnsi="Calibri" w:cs="Calibri"/>
              </w:rPr>
            </w:pPr>
            <w:r w:rsidRPr="00BE2768">
              <w:rPr>
                <w:rFonts w:ascii="Calibri" w:eastAsia="Times New Roman" w:hAnsi="Calibri" w:cs="Calibri"/>
              </w:rPr>
              <w:t>Professional Development</w:t>
            </w:r>
          </w:p>
        </w:tc>
        <w:tc>
          <w:tcPr>
            <w:tcW w:w="1800" w:type="dxa"/>
            <w:tcBorders>
              <w:top w:val="single" w:sz="4" w:space="0" w:color="auto"/>
              <w:left w:val="nil"/>
              <w:bottom w:val="single" w:sz="4" w:space="0" w:color="auto"/>
              <w:right w:val="single" w:sz="12" w:space="0" w:color="auto"/>
            </w:tcBorders>
            <w:shd w:val="clear" w:color="auto" w:fill="auto"/>
            <w:noWrap/>
            <w:vAlign w:val="bottom"/>
            <w:hideMark/>
          </w:tcPr>
          <w:p w:rsidR="005950E4" w:rsidRPr="00BE2768" w:rsidRDefault="005950E4" w:rsidP="00BE2768">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c>
          <w:tcPr>
            <w:tcW w:w="1458" w:type="dxa"/>
            <w:tcBorders>
              <w:top w:val="single" w:sz="4" w:space="0" w:color="auto"/>
              <w:left w:val="nil"/>
              <w:bottom w:val="single" w:sz="4" w:space="0" w:color="auto"/>
              <w:right w:val="single" w:sz="12" w:space="0" w:color="auto"/>
            </w:tcBorders>
            <w:vAlign w:val="bottom"/>
          </w:tcPr>
          <w:p w:rsidR="005950E4" w:rsidRPr="00BE2768" w:rsidRDefault="005950E4" w:rsidP="00E73823">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r>
      <w:tr w:rsidR="005950E4" w:rsidRPr="00BE2768" w:rsidTr="005966E9">
        <w:trPr>
          <w:trHeight w:val="300"/>
        </w:trPr>
        <w:tc>
          <w:tcPr>
            <w:tcW w:w="6225" w:type="dxa"/>
            <w:gridSpan w:val="3"/>
            <w:tcBorders>
              <w:top w:val="nil"/>
              <w:left w:val="single" w:sz="12" w:space="0" w:color="auto"/>
              <w:bottom w:val="single" w:sz="4" w:space="0" w:color="auto"/>
              <w:right w:val="single" w:sz="4" w:space="0" w:color="000000"/>
            </w:tcBorders>
            <w:shd w:val="clear" w:color="auto" w:fill="auto"/>
            <w:noWrap/>
            <w:vAlign w:val="bottom"/>
            <w:hideMark/>
          </w:tcPr>
          <w:p w:rsidR="005950E4" w:rsidRPr="00BE2768" w:rsidRDefault="005950E4" w:rsidP="00F67C4A">
            <w:pPr>
              <w:spacing w:after="0" w:line="240" w:lineRule="auto"/>
              <w:rPr>
                <w:rFonts w:ascii="Calibri" w:eastAsia="Times New Roman" w:hAnsi="Calibri" w:cs="Calibri"/>
              </w:rPr>
            </w:pPr>
            <w:r>
              <w:rPr>
                <w:rFonts w:ascii="Calibri" w:eastAsia="Times New Roman" w:hAnsi="Calibri" w:cs="Calibri"/>
              </w:rPr>
              <w:t>Contract</w:t>
            </w:r>
            <w:r w:rsidRPr="00BE2768">
              <w:rPr>
                <w:rFonts w:ascii="Calibri" w:eastAsia="Times New Roman" w:hAnsi="Calibri" w:cs="Calibri"/>
              </w:rPr>
              <w:t xml:space="preserve"> Services</w:t>
            </w:r>
          </w:p>
        </w:tc>
        <w:tc>
          <w:tcPr>
            <w:tcW w:w="1800" w:type="dxa"/>
            <w:tcBorders>
              <w:top w:val="nil"/>
              <w:left w:val="nil"/>
              <w:bottom w:val="single" w:sz="4" w:space="0" w:color="auto"/>
              <w:right w:val="single" w:sz="12" w:space="0" w:color="auto"/>
            </w:tcBorders>
            <w:shd w:val="clear" w:color="auto" w:fill="auto"/>
            <w:noWrap/>
            <w:vAlign w:val="bottom"/>
            <w:hideMark/>
          </w:tcPr>
          <w:p w:rsidR="005950E4" w:rsidRPr="00BE2768" w:rsidRDefault="005950E4" w:rsidP="00BE2768">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c>
          <w:tcPr>
            <w:tcW w:w="1458" w:type="dxa"/>
            <w:tcBorders>
              <w:top w:val="nil"/>
              <w:left w:val="nil"/>
              <w:bottom w:val="single" w:sz="4" w:space="0" w:color="auto"/>
              <w:right w:val="single" w:sz="12" w:space="0" w:color="auto"/>
            </w:tcBorders>
            <w:vAlign w:val="bottom"/>
          </w:tcPr>
          <w:p w:rsidR="005950E4" w:rsidRPr="00BE2768" w:rsidRDefault="005950E4" w:rsidP="00E73823">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r>
      <w:tr w:rsidR="005950E4" w:rsidRPr="00BE2768" w:rsidTr="005966E9">
        <w:trPr>
          <w:trHeight w:val="300"/>
        </w:trPr>
        <w:tc>
          <w:tcPr>
            <w:tcW w:w="6225" w:type="dxa"/>
            <w:gridSpan w:val="3"/>
            <w:tcBorders>
              <w:top w:val="nil"/>
              <w:left w:val="single" w:sz="12" w:space="0" w:color="auto"/>
              <w:bottom w:val="single" w:sz="4" w:space="0" w:color="auto"/>
              <w:right w:val="single" w:sz="4" w:space="0" w:color="000000"/>
            </w:tcBorders>
            <w:shd w:val="clear" w:color="auto" w:fill="auto"/>
            <w:noWrap/>
            <w:vAlign w:val="bottom"/>
            <w:hideMark/>
          </w:tcPr>
          <w:p w:rsidR="005950E4" w:rsidRPr="00BE2768" w:rsidRDefault="005950E4" w:rsidP="00F67C4A">
            <w:pPr>
              <w:spacing w:after="0" w:line="240" w:lineRule="auto"/>
              <w:rPr>
                <w:rFonts w:ascii="Calibri" w:eastAsia="Times New Roman" w:hAnsi="Calibri" w:cs="Calibri"/>
              </w:rPr>
            </w:pPr>
            <w:r w:rsidRPr="00BE2768">
              <w:rPr>
                <w:rFonts w:ascii="Calibri" w:eastAsia="Times New Roman" w:hAnsi="Calibri" w:cs="Calibri"/>
              </w:rPr>
              <w:t>Materials and Supplies</w:t>
            </w:r>
          </w:p>
        </w:tc>
        <w:tc>
          <w:tcPr>
            <w:tcW w:w="1800" w:type="dxa"/>
            <w:tcBorders>
              <w:top w:val="nil"/>
              <w:left w:val="nil"/>
              <w:bottom w:val="single" w:sz="4" w:space="0" w:color="auto"/>
              <w:right w:val="single" w:sz="12" w:space="0" w:color="auto"/>
            </w:tcBorders>
            <w:shd w:val="clear" w:color="auto" w:fill="auto"/>
            <w:noWrap/>
            <w:vAlign w:val="bottom"/>
            <w:hideMark/>
          </w:tcPr>
          <w:p w:rsidR="005950E4" w:rsidRPr="00BE2768" w:rsidRDefault="005950E4" w:rsidP="00BE2768">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c>
          <w:tcPr>
            <w:tcW w:w="1458" w:type="dxa"/>
            <w:tcBorders>
              <w:top w:val="nil"/>
              <w:left w:val="nil"/>
              <w:bottom w:val="single" w:sz="4" w:space="0" w:color="auto"/>
              <w:right w:val="single" w:sz="12" w:space="0" w:color="auto"/>
            </w:tcBorders>
            <w:vAlign w:val="bottom"/>
          </w:tcPr>
          <w:p w:rsidR="005950E4" w:rsidRPr="00BE2768" w:rsidRDefault="005950E4" w:rsidP="00E73823">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r>
      <w:tr w:rsidR="005950E4" w:rsidRPr="00BE2768" w:rsidTr="005966E9">
        <w:trPr>
          <w:trHeight w:val="300"/>
        </w:trPr>
        <w:tc>
          <w:tcPr>
            <w:tcW w:w="6225" w:type="dxa"/>
            <w:gridSpan w:val="3"/>
            <w:tcBorders>
              <w:top w:val="nil"/>
              <w:left w:val="single" w:sz="12" w:space="0" w:color="auto"/>
              <w:bottom w:val="single" w:sz="4" w:space="0" w:color="auto"/>
              <w:right w:val="single" w:sz="4" w:space="0" w:color="000000"/>
            </w:tcBorders>
            <w:shd w:val="clear" w:color="auto" w:fill="auto"/>
            <w:noWrap/>
            <w:hideMark/>
          </w:tcPr>
          <w:p w:rsidR="005950E4" w:rsidRPr="00BE2768" w:rsidRDefault="005950E4" w:rsidP="00F67C4A">
            <w:pPr>
              <w:spacing w:after="0" w:line="240" w:lineRule="auto"/>
              <w:rPr>
                <w:rFonts w:ascii="Calibri" w:eastAsia="Times New Roman" w:hAnsi="Calibri" w:cs="Calibri"/>
              </w:rPr>
            </w:pPr>
            <w:r w:rsidRPr="00BE2768">
              <w:rPr>
                <w:rFonts w:ascii="Calibri" w:eastAsia="Times New Roman" w:hAnsi="Calibri" w:cs="Calibri"/>
              </w:rPr>
              <w:t>Other Expenses</w:t>
            </w:r>
            <w:r>
              <w:rPr>
                <w:rFonts w:ascii="Calibri" w:eastAsia="Times New Roman" w:hAnsi="Calibri" w:cs="Calibri"/>
              </w:rPr>
              <w:t xml:space="preserve"> </w:t>
            </w:r>
          </w:p>
        </w:tc>
        <w:tc>
          <w:tcPr>
            <w:tcW w:w="1800" w:type="dxa"/>
            <w:tcBorders>
              <w:top w:val="nil"/>
              <w:left w:val="nil"/>
              <w:bottom w:val="single" w:sz="4" w:space="0" w:color="auto"/>
              <w:right w:val="single" w:sz="12" w:space="0" w:color="auto"/>
            </w:tcBorders>
            <w:shd w:val="clear" w:color="auto" w:fill="auto"/>
            <w:noWrap/>
            <w:vAlign w:val="bottom"/>
            <w:hideMark/>
          </w:tcPr>
          <w:p w:rsidR="005950E4" w:rsidRPr="00BE2768" w:rsidRDefault="005950E4" w:rsidP="00BE2768">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c>
          <w:tcPr>
            <w:tcW w:w="1458" w:type="dxa"/>
            <w:tcBorders>
              <w:top w:val="nil"/>
              <w:left w:val="nil"/>
              <w:bottom w:val="single" w:sz="4" w:space="0" w:color="auto"/>
              <w:right w:val="single" w:sz="12" w:space="0" w:color="auto"/>
            </w:tcBorders>
            <w:vAlign w:val="bottom"/>
          </w:tcPr>
          <w:p w:rsidR="005950E4" w:rsidRPr="00BE2768" w:rsidRDefault="005950E4" w:rsidP="00E73823">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r>
      <w:tr w:rsidR="005950E4" w:rsidRPr="00BE2768" w:rsidTr="005966E9">
        <w:trPr>
          <w:trHeight w:val="300"/>
        </w:trPr>
        <w:tc>
          <w:tcPr>
            <w:tcW w:w="6225" w:type="dxa"/>
            <w:gridSpan w:val="3"/>
            <w:tcBorders>
              <w:top w:val="nil"/>
              <w:left w:val="single" w:sz="12" w:space="0" w:color="auto"/>
              <w:bottom w:val="single" w:sz="4" w:space="0" w:color="auto"/>
              <w:right w:val="single" w:sz="4" w:space="0" w:color="000000"/>
            </w:tcBorders>
            <w:shd w:val="clear" w:color="auto" w:fill="auto"/>
            <w:noWrap/>
          </w:tcPr>
          <w:p w:rsidR="005950E4" w:rsidRPr="00BE2768" w:rsidRDefault="005950E4" w:rsidP="00F67C4A">
            <w:pPr>
              <w:spacing w:after="0" w:line="240" w:lineRule="auto"/>
              <w:rPr>
                <w:rFonts w:ascii="Calibri" w:eastAsia="Times New Roman" w:hAnsi="Calibri" w:cs="Calibri"/>
              </w:rPr>
            </w:pPr>
            <w:r>
              <w:rPr>
                <w:rFonts w:ascii="Calibri" w:eastAsia="Times New Roman" w:hAnsi="Calibri" w:cs="Calibri"/>
              </w:rPr>
              <w:t>Clothing, school supplies,  personal hygiene (25% or less of total budget)</w:t>
            </w:r>
          </w:p>
        </w:tc>
        <w:tc>
          <w:tcPr>
            <w:tcW w:w="1800" w:type="dxa"/>
            <w:tcBorders>
              <w:top w:val="nil"/>
              <w:left w:val="nil"/>
              <w:bottom w:val="single" w:sz="4" w:space="0" w:color="auto"/>
              <w:right w:val="single" w:sz="12" w:space="0" w:color="auto"/>
            </w:tcBorders>
            <w:shd w:val="clear" w:color="auto" w:fill="auto"/>
            <w:noWrap/>
            <w:vAlign w:val="bottom"/>
          </w:tcPr>
          <w:p w:rsidR="005950E4" w:rsidRPr="00BE2768" w:rsidRDefault="005950E4" w:rsidP="005966E9">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c>
          <w:tcPr>
            <w:tcW w:w="1458" w:type="dxa"/>
            <w:tcBorders>
              <w:top w:val="nil"/>
              <w:left w:val="nil"/>
              <w:bottom w:val="single" w:sz="4" w:space="0" w:color="auto"/>
              <w:right w:val="single" w:sz="12" w:space="0" w:color="auto"/>
            </w:tcBorders>
            <w:vAlign w:val="bottom"/>
          </w:tcPr>
          <w:p w:rsidR="005950E4" w:rsidRPr="00BE2768" w:rsidRDefault="005950E4" w:rsidP="005966E9">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r>
      <w:tr w:rsidR="005950E4" w:rsidRPr="00BE2768" w:rsidTr="002C4C79">
        <w:trPr>
          <w:trHeight w:val="300"/>
        </w:trPr>
        <w:tc>
          <w:tcPr>
            <w:tcW w:w="6225" w:type="dxa"/>
            <w:gridSpan w:val="3"/>
            <w:tcBorders>
              <w:top w:val="nil"/>
              <w:left w:val="single" w:sz="12" w:space="0" w:color="auto"/>
              <w:bottom w:val="single" w:sz="4" w:space="0" w:color="auto"/>
              <w:right w:val="single" w:sz="4" w:space="0" w:color="000000"/>
            </w:tcBorders>
            <w:shd w:val="clear" w:color="auto" w:fill="C6D9F1" w:themeFill="text2" w:themeFillTint="33"/>
            <w:noWrap/>
            <w:vAlign w:val="bottom"/>
            <w:hideMark/>
          </w:tcPr>
          <w:p w:rsidR="005950E4" w:rsidRPr="00BE2768" w:rsidRDefault="005950E4" w:rsidP="00F67C4A">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 xml:space="preserve">Subtotal for </w:t>
            </w:r>
            <w:r>
              <w:rPr>
                <w:rFonts w:ascii="Calibri" w:eastAsia="Times New Roman" w:hAnsi="Calibri" w:cs="Calibri"/>
                <w:color w:val="000000"/>
              </w:rPr>
              <w:t>Non-</w:t>
            </w:r>
            <w:r w:rsidRPr="00BE2768">
              <w:rPr>
                <w:rFonts w:ascii="Calibri" w:eastAsia="Times New Roman" w:hAnsi="Calibri" w:cs="Calibri"/>
                <w:color w:val="000000"/>
              </w:rPr>
              <w:t xml:space="preserve">Instructional Support </w:t>
            </w:r>
          </w:p>
        </w:tc>
        <w:tc>
          <w:tcPr>
            <w:tcW w:w="1800" w:type="dxa"/>
            <w:tcBorders>
              <w:top w:val="nil"/>
              <w:left w:val="nil"/>
              <w:bottom w:val="single" w:sz="4" w:space="0" w:color="auto"/>
              <w:right w:val="single" w:sz="12" w:space="0" w:color="auto"/>
            </w:tcBorders>
            <w:shd w:val="clear" w:color="auto" w:fill="C6D9F1" w:themeFill="text2" w:themeFillTint="33"/>
            <w:noWrap/>
            <w:vAlign w:val="bottom"/>
            <w:hideMark/>
          </w:tcPr>
          <w:p w:rsidR="005950E4" w:rsidRPr="00BE2768" w:rsidRDefault="005950E4" w:rsidP="00BE2768">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c>
          <w:tcPr>
            <w:tcW w:w="1458" w:type="dxa"/>
            <w:tcBorders>
              <w:top w:val="nil"/>
              <w:left w:val="nil"/>
              <w:bottom w:val="single" w:sz="4" w:space="0" w:color="auto"/>
              <w:right w:val="single" w:sz="12" w:space="0" w:color="auto"/>
            </w:tcBorders>
            <w:shd w:val="clear" w:color="auto" w:fill="C6D9F1" w:themeFill="text2" w:themeFillTint="33"/>
            <w:vAlign w:val="bottom"/>
          </w:tcPr>
          <w:p w:rsidR="005950E4" w:rsidRPr="00BE2768" w:rsidRDefault="005950E4" w:rsidP="005A1FB8">
            <w:pPr>
              <w:spacing w:after="0" w:line="240" w:lineRule="auto"/>
              <w:jc w:val="right"/>
              <w:rPr>
                <w:rFonts w:ascii="Calibri" w:eastAsia="Times New Roman" w:hAnsi="Calibri" w:cs="Calibri"/>
                <w:color w:val="000000"/>
              </w:rPr>
            </w:pPr>
            <w:r w:rsidRPr="00BE2768">
              <w:rPr>
                <w:rFonts w:ascii="Calibri" w:eastAsia="Times New Roman" w:hAnsi="Calibri" w:cs="Calibri"/>
                <w:color w:val="000000"/>
              </w:rPr>
              <w:t>$0.00</w:t>
            </w:r>
          </w:p>
        </w:tc>
      </w:tr>
      <w:tr w:rsidR="005950E4" w:rsidRPr="00BE2768" w:rsidTr="00F67C4A">
        <w:trPr>
          <w:trHeight w:val="89"/>
        </w:trPr>
        <w:tc>
          <w:tcPr>
            <w:tcW w:w="3951" w:type="dxa"/>
            <w:tcBorders>
              <w:top w:val="nil"/>
              <w:left w:val="single" w:sz="12" w:space="0" w:color="auto"/>
              <w:bottom w:val="nil"/>
              <w:right w:val="nil"/>
            </w:tcBorders>
            <w:shd w:val="clear" w:color="auto" w:fill="000000" w:themeFill="text1"/>
            <w:noWrap/>
            <w:vAlign w:val="bottom"/>
            <w:hideMark/>
          </w:tcPr>
          <w:p w:rsidR="005950E4" w:rsidRPr="00BE2768" w:rsidRDefault="005950E4" w:rsidP="00BE2768">
            <w:pPr>
              <w:spacing w:after="0" w:line="240" w:lineRule="auto"/>
              <w:rPr>
                <w:rFonts w:ascii="Calibri" w:eastAsia="Times New Roman" w:hAnsi="Calibri" w:cs="Calibri"/>
                <w:color w:val="000000"/>
              </w:rPr>
            </w:pPr>
            <w:r w:rsidRPr="00BE2768">
              <w:rPr>
                <w:rFonts w:ascii="Calibri" w:eastAsia="Times New Roman" w:hAnsi="Calibri" w:cs="Calibri"/>
                <w:color w:val="000000"/>
              </w:rPr>
              <w:t> </w:t>
            </w:r>
          </w:p>
        </w:tc>
        <w:tc>
          <w:tcPr>
            <w:tcW w:w="790" w:type="dxa"/>
            <w:tcBorders>
              <w:top w:val="nil"/>
              <w:left w:val="nil"/>
              <w:bottom w:val="nil"/>
              <w:right w:val="nil"/>
            </w:tcBorders>
            <w:shd w:val="clear" w:color="auto" w:fill="000000" w:themeFill="text1"/>
            <w:noWrap/>
            <w:vAlign w:val="bottom"/>
            <w:hideMark/>
          </w:tcPr>
          <w:p w:rsidR="005950E4" w:rsidRPr="00BE2768" w:rsidRDefault="005950E4" w:rsidP="00BE2768">
            <w:pPr>
              <w:spacing w:after="0" w:line="240" w:lineRule="auto"/>
              <w:rPr>
                <w:rFonts w:ascii="Calibri" w:eastAsia="Times New Roman" w:hAnsi="Calibri" w:cs="Calibri"/>
                <w:color w:val="000000"/>
              </w:rPr>
            </w:pPr>
          </w:p>
        </w:tc>
        <w:tc>
          <w:tcPr>
            <w:tcW w:w="1484" w:type="dxa"/>
            <w:tcBorders>
              <w:top w:val="nil"/>
              <w:left w:val="nil"/>
              <w:bottom w:val="nil"/>
              <w:right w:val="nil"/>
            </w:tcBorders>
            <w:shd w:val="clear" w:color="auto" w:fill="000000" w:themeFill="text1"/>
            <w:noWrap/>
            <w:vAlign w:val="bottom"/>
            <w:hideMark/>
          </w:tcPr>
          <w:p w:rsidR="005950E4" w:rsidRPr="00BE2768" w:rsidRDefault="005950E4" w:rsidP="00BE2768">
            <w:pPr>
              <w:spacing w:after="0" w:line="240" w:lineRule="auto"/>
              <w:rPr>
                <w:rFonts w:ascii="Calibri" w:eastAsia="Times New Roman" w:hAnsi="Calibri" w:cs="Calibri"/>
                <w:color w:val="000000"/>
              </w:rPr>
            </w:pPr>
          </w:p>
        </w:tc>
        <w:tc>
          <w:tcPr>
            <w:tcW w:w="1800" w:type="dxa"/>
            <w:tcBorders>
              <w:top w:val="nil"/>
              <w:left w:val="nil"/>
              <w:bottom w:val="nil"/>
              <w:right w:val="single" w:sz="12" w:space="0" w:color="auto"/>
            </w:tcBorders>
            <w:shd w:val="clear" w:color="auto" w:fill="000000" w:themeFill="text1"/>
            <w:noWrap/>
            <w:vAlign w:val="bottom"/>
            <w:hideMark/>
          </w:tcPr>
          <w:p w:rsidR="005950E4" w:rsidRPr="00BE2768" w:rsidRDefault="005950E4" w:rsidP="00BE2768">
            <w:pPr>
              <w:spacing w:after="0" w:line="240" w:lineRule="auto"/>
              <w:rPr>
                <w:rFonts w:ascii="Calibri" w:eastAsia="Times New Roman" w:hAnsi="Calibri" w:cs="Calibri"/>
                <w:color w:val="000000"/>
              </w:rPr>
            </w:pPr>
            <w:r w:rsidRPr="00BE2768">
              <w:rPr>
                <w:rFonts w:ascii="Calibri" w:eastAsia="Times New Roman" w:hAnsi="Calibri" w:cs="Calibri"/>
                <w:color w:val="000000"/>
              </w:rPr>
              <w:t> </w:t>
            </w:r>
          </w:p>
        </w:tc>
        <w:tc>
          <w:tcPr>
            <w:tcW w:w="1458" w:type="dxa"/>
            <w:tcBorders>
              <w:top w:val="nil"/>
              <w:left w:val="nil"/>
              <w:bottom w:val="nil"/>
              <w:right w:val="single" w:sz="12" w:space="0" w:color="auto"/>
            </w:tcBorders>
            <w:shd w:val="clear" w:color="auto" w:fill="000000" w:themeFill="text1"/>
          </w:tcPr>
          <w:p w:rsidR="005950E4" w:rsidRPr="00BE2768" w:rsidRDefault="005950E4" w:rsidP="00BE2768">
            <w:pPr>
              <w:spacing w:after="0" w:line="240" w:lineRule="auto"/>
              <w:rPr>
                <w:rFonts w:ascii="Calibri" w:eastAsia="Times New Roman" w:hAnsi="Calibri" w:cs="Calibri"/>
                <w:color w:val="000000"/>
              </w:rPr>
            </w:pPr>
          </w:p>
        </w:tc>
      </w:tr>
      <w:tr w:rsidR="005950E4" w:rsidRPr="00575C15" w:rsidTr="00F67C4A">
        <w:trPr>
          <w:trHeight w:val="315"/>
        </w:trPr>
        <w:tc>
          <w:tcPr>
            <w:tcW w:w="3951" w:type="dxa"/>
            <w:tcBorders>
              <w:top w:val="single" w:sz="4" w:space="0" w:color="auto"/>
              <w:left w:val="single" w:sz="12" w:space="0" w:color="auto"/>
              <w:bottom w:val="single" w:sz="12" w:space="0" w:color="auto"/>
              <w:right w:val="nil"/>
            </w:tcBorders>
            <w:shd w:val="clear" w:color="auto" w:fill="auto"/>
            <w:noWrap/>
            <w:vAlign w:val="bottom"/>
            <w:hideMark/>
          </w:tcPr>
          <w:p w:rsidR="005950E4" w:rsidRPr="00BE2768" w:rsidRDefault="005950E4" w:rsidP="00BE2768">
            <w:pPr>
              <w:spacing w:after="0" w:line="240" w:lineRule="auto"/>
              <w:rPr>
                <w:rFonts w:ascii="Calibri" w:eastAsia="Times New Roman" w:hAnsi="Calibri" w:cs="Calibri"/>
                <w:color w:val="000000"/>
              </w:rPr>
            </w:pPr>
            <w:r w:rsidRPr="00BE2768">
              <w:rPr>
                <w:rFonts w:ascii="Calibri" w:eastAsia="Times New Roman" w:hAnsi="Calibri" w:cs="Calibri"/>
                <w:color w:val="000000"/>
              </w:rPr>
              <w:t> </w:t>
            </w:r>
          </w:p>
        </w:tc>
        <w:tc>
          <w:tcPr>
            <w:tcW w:w="2274" w:type="dxa"/>
            <w:gridSpan w:val="2"/>
            <w:tcBorders>
              <w:top w:val="single" w:sz="4" w:space="0" w:color="auto"/>
              <w:left w:val="nil"/>
              <w:bottom w:val="single" w:sz="12" w:space="0" w:color="auto"/>
              <w:right w:val="single" w:sz="4" w:space="0" w:color="000000"/>
            </w:tcBorders>
            <w:shd w:val="clear" w:color="auto" w:fill="auto"/>
            <w:noWrap/>
            <w:vAlign w:val="bottom"/>
            <w:hideMark/>
          </w:tcPr>
          <w:p w:rsidR="005950E4" w:rsidRPr="00BE2768" w:rsidRDefault="005950E4" w:rsidP="00BE2768">
            <w:pPr>
              <w:spacing w:after="0" w:line="240" w:lineRule="auto"/>
              <w:jc w:val="right"/>
              <w:rPr>
                <w:rFonts w:ascii="Calibri" w:eastAsia="Times New Roman" w:hAnsi="Calibri" w:cs="Calibri"/>
                <w:b/>
                <w:bCs/>
                <w:color w:val="000000"/>
              </w:rPr>
            </w:pPr>
            <w:r w:rsidRPr="00BE2768">
              <w:rPr>
                <w:rFonts w:ascii="Calibri" w:eastAsia="Times New Roman" w:hAnsi="Calibri" w:cs="Calibri"/>
                <w:b/>
                <w:bCs/>
                <w:color w:val="000000"/>
              </w:rPr>
              <w:t>GRAND TOTAL</w:t>
            </w:r>
          </w:p>
        </w:tc>
        <w:tc>
          <w:tcPr>
            <w:tcW w:w="1800" w:type="dxa"/>
            <w:tcBorders>
              <w:top w:val="single" w:sz="4" w:space="0" w:color="auto"/>
              <w:left w:val="nil"/>
              <w:bottom w:val="single" w:sz="12" w:space="0" w:color="auto"/>
              <w:right w:val="single" w:sz="12" w:space="0" w:color="auto"/>
            </w:tcBorders>
            <w:shd w:val="clear" w:color="auto" w:fill="auto"/>
            <w:noWrap/>
            <w:vAlign w:val="bottom"/>
            <w:hideMark/>
          </w:tcPr>
          <w:p w:rsidR="005950E4" w:rsidRPr="00BE2768" w:rsidRDefault="005950E4" w:rsidP="00BE2768">
            <w:pPr>
              <w:spacing w:after="0" w:line="240" w:lineRule="auto"/>
              <w:jc w:val="right"/>
              <w:rPr>
                <w:rFonts w:ascii="Calibri" w:eastAsia="Times New Roman" w:hAnsi="Calibri" w:cs="Calibri"/>
                <w:b/>
                <w:bCs/>
                <w:color w:val="000000"/>
              </w:rPr>
            </w:pPr>
            <w:r w:rsidRPr="00BE2768">
              <w:rPr>
                <w:rFonts w:ascii="Calibri" w:eastAsia="Times New Roman" w:hAnsi="Calibri" w:cs="Calibri"/>
                <w:b/>
                <w:bCs/>
                <w:color w:val="000000"/>
              </w:rPr>
              <w:t>$0.00</w:t>
            </w:r>
          </w:p>
        </w:tc>
        <w:tc>
          <w:tcPr>
            <w:tcW w:w="1458" w:type="dxa"/>
            <w:tcBorders>
              <w:top w:val="single" w:sz="4" w:space="0" w:color="auto"/>
              <w:left w:val="nil"/>
              <w:bottom w:val="single" w:sz="12" w:space="0" w:color="auto"/>
              <w:right w:val="single" w:sz="12" w:space="0" w:color="auto"/>
            </w:tcBorders>
            <w:vAlign w:val="bottom"/>
          </w:tcPr>
          <w:p w:rsidR="005950E4" w:rsidRPr="00575C15" w:rsidRDefault="005950E4" w:rsidP="005A1FB8">
            <w:pPr>
              <w:spacing w:after="0" w:line="240" w:lineRule="auto"/>
              <w:jc w:val="right"/>
              <w:rPr>
                <w:rFonts w:ascii="Calibri" w:eastAsia="Times New Roman" w:hAnsi="Calibri" w:cs="Calibri"/>
                <w:b/>
                <w:bCs/>
                <w:color w:val="000000"/>
              </w:rPr>
            </w:pPr>
            <w:r w:rsidRPr="00575C15">
              <w:rPr>
                <w:rFonts w:ascii="Calibri" w:eastAsia="Times New Roman" w:hAnsi="Calibri" w:cs="Calibri"/>
                <w:b/>
                <w:color w:val="000000"/>
              </w:rPr>
              <w:t>$0.00</w:t>
            </w:r>
          </w:p>
        </w:tc>
      </w:tr>
    </w:tbl>
    <w:p w:rsidR="00BE2768" w:rsidRDefault="00BE2768">
      <w:r>
        <w:br w:type="page"/>
      </w:r>
    </w:p>
    <w:p w:rsidR="00CA3964" w:rsidRPr="00D42F26" w:rsidRDefault="009B1571" w:rsidP="00D42F26">
      <w:pPr>
        <w:rPr>
          <w:b/>
          <w:sz w:val="24"/>
          <w:szCs w:val="24"/>
        </w:rPr>
      </w:pPr>
      <w:r w:rsidRPr="00D42F26">
        <w:rPr>
          <w:b/>
          <w:sz w:val="24"/>
          <w:szCs w:val="24"/>
        </w:rPr>
        <w:lastRenderedPageBreak/>
        <w:t xml:space="preserve">Part </w:t>
      </w:r>
      <w:r w:rsidR="00C677C0" w:rsidRPr="00D42F26">
        <w:rPr>
          <w:b/>
          <w:sz w:val="24"/>
          <w:szCs w:val="24"/>
        </w:rPr>
        <w:t>I</w:t>
      </w:r>
      <w:r w:rsidRPr="00D42F26">
        <w:rPr>
          <w:b/>
          <w:sz w:val="24"/>
          <w:szCs w:val="24"/>
        </w:rPr>
        <w:t>V</w:t>
      </w:r>
      <w:r w:rsidR="001F0138" w:rsidRPr="00D42F26">
        <w:rPr>
          <w:b/>
          <w:sz w:val="24"/>
          <w:szCs w:val="24"/>
        </w:rPr>
        <w:t xml:space="preserve"> </w:t>
      </w:r>
      <w:r w:rsidRPr="00D42F26">
        <w:rPr>
          <w:b/>
          <w:sz w:val="24"/>
          <w:szCs w:val="24"/>
        </w:rPr>
        <w:t xml:space="preserve">– </w:t>
      </w:r>
      <w:r w:rsidR="001F0138" w:rsidRPr="00D42F26">
        <w:rPr>
          <w:b/>
          <w:sz w:val="24"/>
          <w:szCs w:val="24"/>
        </w:rPr>
        <w:t xml:space="preserve">Statement of </w:t>
      </w:r>
      <w:r w:rsidRPr="00D42F26">
        <w:rPr>
          <w:b/>
          <w:sz w:val="24"/>
          <w:szCs w:val="24"/>
        </w:rPr>
        <w:t>Assurances</w:t>
      </w:r>
    </w:p>
    <w:p w:rsidR="003A099F" w:rsidRDefault="003A099F" w:rsidP="00B72C43">
      <w:pPr>
        <w:rPr>
          <w:sz w:val="20"/>
          <w:szCs w:val="20"/>
        </w:rPr>
      </w:pPr>
      <w:r>
        <w:rPr>
          <w:sz w:val="20"/>
          <w:szCs w:val="20"/>
        </w:rPr>
        <w:t>School Name:  ___________________________________________________________________</w:t>
      </w:r>
    </w:p>
    <w:p w:rsidR="003A099F" w:rsidRDefault="003A099F" w:rsidP="00B72C43">
      <w:pPr>
        <w:rPr>
          <w:sz w:val="20"/>
          <w:szCs w:val="20"/>
        </w:rPr>
      </w:pPr>
      <w:r w:rsidRPr="00F24B1F">
        <w:rPr>
          <w:sz w:val="20"/>
          <w:szCs w:val="20"/>
        </w:rPr>
        <w:t>Assures and certifies their compliance with all regulations, policies, guidelines, and requirements as they</w:t>
      </w:r>
      <w:r w:rsidR="00CA3964">
        <w:rPr>
          <w:sz w:val="20"/>
          <w:szCs w:val="20"/>
        </w:rPr>
        <w:t xml:space="preserve"> </w:t>
      </w:r>
      <w:r w:rsidRPr="00F24B1F">
        <w:rPr>
          <w:sz w:val="20"/>
          <w:szCs w:val="20"/>
        </w:rPr>
        <w:t xml:space="preserve">relate to the acceptance and use of </w:t>
      </w:r>
      <w:r>
        <w:rPr>
          <w:sz w:val="20"/>
          <w:szCs w:val="20"/>
        </w:rPr>
        <w:t>Title X</w:t>
      </w:r>
      <w:r w:rsidRPr="00F24B1F">
        <w:rPr>
          <w:sz w:val="20"/>
          <w:szCs w:val="20"/>
        </w:rPr>
        <w:t xml:space="preserve"> funds including the following specific assurances:</w:t>
      </w:r>
    </w:p>
    <w:p w:rsidR="00B47938" w:rsidRPr="00CA3964" w:rsidRDefault="00B47938" w:rsidP="00CA3964">
      <w:pPr>
        <w:numPr>
          <w:ilvl w:val="0"/>
          <w:numId w:val="14"/>
        </w:numPr>
        <w:spacing w:after="0" w:line="240" w:lineRule="auto"/>
        <w:rPr>
          <w:sz w:val="20"/>
          <w:szCs w:val="20"/>
        </w:rPr>
      </w:pPr>
      <w:r w:rsidRPr="00CA3964">
        <w:rPr>
          <w:sz w:val="20"/>
          <w:szCs w:val="20"/>
        </w:rPr>
        <w:t>Exclude no person</w:t>
      </w:r>
      <w:r w:rsidR="003A099F" w:rsidRPr="00CA3964">
        <w:rPr>
          <w:sz w:val="20"/>
          <w:szCs w:val="20"/>
        </w:rPr>
        <w:t xml:space="preserve"> from participation, deni</w:t>
      </w:r>
      <w:r w:rsidRPr="00CA3964">
        <w:rPr>
          <w:sz w:val="20"/>
          <w:szCs w:val="20"/>
        </w:rPr>
        <w:t>al of</w:t>
      </w:r>
      <w:r w:rsidR="003A099F" w:rsidRPr="00CA3964">
        <w:rPr>
          <w:sz w:val="20"/>
          <w:szCs w:val="20"/>
        </w:rPr>
        <w:t xml:space="preserve"> benefits of, or otherwise</w:t>
      </w:r>
      <w:r w:rsidR="00CA3964" w:rsidRPr="00CA3964">
        <w:rPr>
          <w:sz w:val="20"/>
          <w:szCs w:val="20"/>
        </w:rPr>
        <w:t xml:space="preserve"> </w:t>
      </w:r>
      <w:r w:rsidR="008F261E" w:rsidRPr="00CA3964">
        <w:rPr>
          <w:sz w:val="20"/>
          <w:szCs w:val="20"/>
        </w:rPr>
        <w:t>s</w:t>
      </w:r>
      <w:r w:rsidRPr="00CA3964">
        <w:rPr>
          <w:sz w:val="20"/>
          <w:szCs w:val="20"/>
        </w:rPr>
        <w:t>ubject</w:t>
      </w:r>
      <w:r w:rsidR="003A099F" w:rsidRPr="00CA3964">
        <w:rPr>
          <w:sz w:val="20"/>
          <w:szCs w:val="20"/>
        </w:rPr>
        <w:t xml:space="preserve"> to discrimination under any program or activity for which the applicant receives Title X </w:t>
      </w:r>
      <w:r w:rsidR="00CA3964" w:rsidRPr="00CA3964">
        <w:rPr>
          <w:sz w:val="20"/>
          <w:szCs w:val="20"/>
        </w:rPr>
        <w:t>fin</w:t>
      </w:r>
      <w:r w:rsidR="003A099F" w:rsidRPr="00CA3964">
        <w:rPr>
          <w:sz w:val="20"/>
          <w:szCs w:val="20"/>
        </w:rPr>
        <w:t>ancial assistance.</w:t>
      </w:r>
    </w:p>
    <w:p w:rsidR="00CA3964" w:rsidRDefault="00CA3964" w:rsidP="00CA3964">
      <w:pPr>
        <w:pStyle w:val="ListParagraph"/>
        <w:spacing w:line="240" w:lineRule="auto"/>
        <w:ind w:left="1080"/>
        <w:rPr>
          <w:sz w:val="20"/>
          <w:szCs w:val="20"/>
        </w:rPr>
      </w:pPr>
    </w:p>
    <w:p w:rsidR="008F261E" w:rsidRDefault="00B47938" w:rsidP="00CA3964">
      <w:pPr>
        <w:pStyle w:val="ListParagraph"/>
        <w:numPr>
          <w:ilvl w:val="0"/>
          <w:numId w:val="14"/>
        </w:numPr>
        <w:spacing w:after="0" w:line="240" w:lineRule="auto"/>
        <w:rPr>
          <w:sz w:val="20"/>
          <w:szCs w:val="20"/>
        </w:rPr>
      </w:pPr>
      <w:r w:rsidRPr="00B47938">
        <w:rPr>
          <w:sz w:val="20"/>
          <w:szCs w:val="20"/>
        </w:rPr>
        <w:t>O</w:t>
      </w:r>
      <w:r w:rsidR="003A099F" w:rsidRPr="00B47938">
        <w:rPr>
          <w:sz w:val="20"/>
          <w:szCs w:val="20"/>
        </w:rPr>
        <w:t xml:space="preserve">perate </w:t>
      </w:r>
      <w:r w:rsidRPr="00B47938">
        <w:rPr>
          <w:sz w:val="20"/>
          <w:szCs w:val="20"/>
        </w:rPr>
        <w:t xml:space="preserve">the project </w:t>
      </w:r>
      <w:r w:rsidR="003A099F" w:rsidRPr="00B47938">
        <w:rPr>
          <w:sz w:val="20"/>
          <w:szCs w:val="20"/>
        </w:rPr>
        <w:t>in compliance with all applicable laws and with</w:t>
      </w:r>
      <w:r w:rsidRPr="00B47938">
        <w:rPr>
          <w:sz w:val="20"/>
          <w:szCs w:val="20"/>
        </w:rPr>
        <w:t xml:space="preserve"> </w:t>
      </w:r>
      <w:r w:rsidR="003A099F" w:rsidRPr="00B47938">
        <w:rPr>
          <w:sz w:val="20"/>
          <w:szCs w:val="20"/>
        </w:rPr>
        <w:t>regulations and other policies and administrative issuances by the Bureau of Indian</w:t>
      </w:r>
      <w:r w:rsidRPr="00B47938">
        <w:rPr>
          <w:sz w:val="20"/>
          <w:szCs w:val="20"/>
        </w:rPr>
        <w:t xml:space="preserve"> </w:t>
      </w:r>
      <w:r w:rsidR="003A099F" w:rsidRPr="00B47938">
        <w:rPr>
          <w:sz w:val="20"/>
          <w:szCs w:val="20"/>
        </w:rPr>
        <w:t xml:space="preserve">Education, including submission of </w:t>
      </w:r>
      <w:r w:rsidR="00C558B6">
        <w:rPr>
          <w:sz w:val="20"/>
          <w:szCs w:val="20"/>
        </w:rPr>
        <w:t>such reports as may be required in order to receive current and on-going funding.</w:t>
      </w:r>
    </w:p>
    <w:p w:rsidR="00CA3964" w:rsidRPr="00B47938" w:rsidRDefault="00CA3964" w:rsidP="00CA3964">
      <w:pPr>
        <w:pStyle w:val="ListParagraph"/>
        <w:spacing w:after="0" w:line="240" w:lineRule="auto"/>
        <w:ind w:left="1080"/>
        <w:rPr>
          <w:sz w:val="20"/>
          <w:szCs w:val="20"/>
        </w:rPr>
      </w:pPr>
    </w:p>
    <w:p w:rsidR="005E612E" w:rsidRPr="00C558B6" w:rsidRDefault="00B64EEC" w:rsidP="00CA3964">
      <w:pPr>
        <w:pStyle w:val="ListParagraph"/>
        <w:numPr>
          <w:ilvl w:val="0"/>
          <w:numId w:val="14"/>
        </w:numPr>
        <w:spacing w:after="0" w:line="240" w:lineRule="auto"/>
        <w:rPr>
          <w:sz w:val="20"/>
          <w:szCs w:val="20"/>
        </w:rPr>
      </w:pPr>
      <w:r w:rsidRPr="00C558B6">
        <w:rPr>
          <w:sz w:val="20"/>
          <w:szCs w:val="20"/>
        </w:rPr>
        <w:t>Keep records on the project</w:t>
      </w:r>
      <w:r w:rsidR="005E612E" w:rsidRPr="00C558B6">
        <w:rPr>
          <w:sz w:val="20"/>
          <w:szCs w:val="20"/>
        </w:rPr>
        <w:t xml:space="preserve"> and enter all pertinent </w:t>
      </w:r>
      <w:r w:rsidR="007624BF">
        <w:rPr>
          <w:sz w:val="20"/>
          <w:szCs w:val="20"/>
        </w:rPr>
        <w:t xml:space="preserve">student </w:t>
      </w:r>
      <w:r w:rsidR="005E612E" w:rsidRPr="00C558B6">
        <w:rPr>
          <w:sz w:val="20"/>
          <w:szCs w:val="20"/>
        </w:rPr>
        <w:t>data into NASIS</w:t>
      </w:r>
      <w:r w:rsidRPr="00C558B6">
        <w:rPr>
          <w:sz w:val="20"/>
          <w:szCs w:val="20"/>
        </w:rPr>
        <w:t>.</w:t>
      </w:r>
    </w:p>
    <w:p w:rsidR="00CA3964" w:rsidRPr="00C558B6" w:rsidRDefault="00CA3964" w:rsidP="00CA3964">
      <w:pPr>
        <w:pStyle w:val="ListParagraph"/>
        <w:rPr>
          <w:sz w:val="20"/>
          <w:szCs w:val="20"/>
        </w:rPr>
      </w:pPr>
    </w:p>
    <w:p w:rsidR="005E612E" w:rsidRPr="004649A2" w:rsidRDefault="005E612E" w:rsidP="00CA3964">
      <w:pPr>
        <w:pStyle w:val="ListParagraph"/>
        <w:numPr>
          <w:ilvl w:val="0"/>
          <w:numId w:val="14"/>
        </w:numPr>
        <w:spacing w:after="0" w:line="240" w:lineRule="auto"/>
        <w:rPr>
          <w:sz w:val="20"/>
          <w:szCs w:val="20"/>
        </w:rPr>
      </w:pPr>
      <w:r w:rsidRPr="004649A2">
        <w:rPr>
          <w:sz w:val="20"/>
          <w:szCs w:val="20"/>
        </w:rPr>
        <w:t xml:space="preserve">Use </w:t>
      </w:r>
      <w:r w:rsidR="007624BF" w:rsidRPr="004649A2">
        <w:rPr>
          <w:sz w:val="20"/>
          <w:szCs w:val="20"/>
        </w:rPr>
        <w:t>academic</w:t>
      </w:r>
      <w:r w:rsidRPr="004649A2">
        <w:rPr>
          <w:sz w:val="20"/>
          <w:szCs w:val="20"/>
        </w:rPr>
        <w:t xml:space="preserve"> </w:t>
      </w:r>
      <w:r w:rsidR="007624BF" w:rsidRPr="004649A2">
        <w:rPr>
          <w:sz w:val="20"/>
          <w:szCs w:val="20"/>
        </w:rPr>
        <w:t xml:space="preserve">progress </w:t>
      </w:r>
      <w:r w:rsidRPr="004649A2">
        <w:rPr>
          <w:sz w:val="20"/>
          <w:szCs w:val="20"/>
        </w:rPr>
        <w:t>monitor</w:t>
      </w:r>
      <w:r w:rsidR="007624BF" w:rsidRPr="004649A2">
        <w:rPr>
          <w:sz w:val="20"/>
          <w:szCs w:val="20"/>
        </w:rPr>
        <w:t xml:space="preserve">ing to assess </w:t>
      </w:r>
      <w:r w:rsidRPr="004649A2">
        <w:rPr>
          <w:sz w:val="20"/>
          <w:szCs w:val="20"/>
        </w:rPr>
        <w:t>all students including identified homeless students.</w:t>
      </w:r>
      <w:r w:rsidR="007624BF" w:rsidRPr="004649A2">
        <w:rPr>
          <w:sz w:val="20"/>
          <w:szCs w:val="20"/>
        </w:rPr>
        <w:t xml:space="preserve"> (</w:t>
      </w:r>
      <w:proofErr w:type="spellStart"/>
      <w:proofErr w:type="gramStart"/>
      <w:r w:rsidR="007624BF" w:rsidRPr="004649A2">
        <w:rPr>
          <w:sz w:val="20"/>
          <w:szCs w:val="20"/>
        </w:rPr>
        <w:t>ie</w:t>
      </w:r>
      <w:proofErr w:type="spellEnd"/>
      <w:proofErr w:type="gramEnd"/>
      <w:r w:rsidR="007624BF" w:rsidRPr="004649A2">
        <w:rPr>
          <w:sz w:val="20"/>
          <w:szCs w:val="20"/>
        </w:rPr>
        <w:t>. NWEA)</w:t>
      </w:r>
    </w:p>
    <w:p w:rsidR="00CA3964" w:rsidRPr="00C558B6" w:rsidRDefault="00CA3964" w:rsidP="00CA3964">
      <w:pPr>
        <w:spacing w:after="0" w:line="240" w:lineRule="auto"/>
        <w:rPr>
          <w:sz w:val="20"/>
          <w:szCs w:val="20"/>
        </w:rPr>
      </w:pPr>
    </w:p>
    <w:p w:rsidR="00CA3964" w:rsidRPr="00C558B6" w:rsidRDefault="00B47938" w:rsidP="00CA3964">
      <w:pPr>
        <w:pStyle w:val="ListParagraph"/>
        <w:numPr>
          <w:ilvl w:val="0"/>
          <w:numId w:val="14"/>
        </w:numPr>
        <w:spacing w:after="0" w:line="240" w:lineRule="auto"/>
        <w:rPr>
          <w:sz w:val="20"/>
          <w:szCs w:val="20"/>
        </w:rPr>
      </w:pPr>
      <w:r w:rsidRPr="00C558B6">
        <w:rPr>
          <w:sz w:val="20"/>
          <w:szCs w:val="20"/>
        </w:rPr>
        <w:t>Use the Native Star on-line continuous schoo</w:t>
      </w:r>
      <w:r w:rsidR="00C558B6">
        <w:rPr>
          <w:sz w:val="20"/>
          <w:szCs w:val="20"/>
        </w:rPr>
        <w:t xml:space="preserve">l improvement tool to identify </w:t>
      </w:r>
      <w:r w:rsidRPr="00C558B6">
        <w:rPr>
          <w:sz w:val="20"/>
          <w:szCs w:val="20"/>
        </w:rPr>
        <w:t>tasks within the effective practice indicators documenting coordination with the school</w:t>
      </w:r>
      <w:r w:rsidR="001F2374">
        <w:rPr>
          <w:sz w:val="20"/>
          <w:szCs w:val="20"/>
        </w:rPr>
        <w:t>-</w:t>
      </w:r>
      <w:r w:rsidRPr="00C558B6">
        <w:rPr>
          <w:sz w:val="20"/>
          <w:szCs w:val="20"/>
        </w:rPr>
        <w:t>wide Title IA progra</w:t>
      </w:r>
      <w:r w:rsidR="00C558B6">
        <w:rPr>
          <w:sz w:val="20"/>
          <w:szCs w:val="20"/>
        </w:rPr>
        <w:t>m</w:t>
      </w:r>
      <w:r w:rsidRPr="00C558B6">
        <w:rPr>
          <w:sz w:val="20"/>
          <w:szCs w:val="20"/>
        </w:rPr>
        <w:t xml:space="preserve"> and track progress.</w:t>
      </w:r>
    </w:p>
    <w:p w:rsidR="008F261E" w:rsidRDefault="008F261E" w:rsidP="00CA3964">
      <w:pPr>
        <w:spacing w:after="0" w:line="240" w:lineRule="auto"/>
        <w:ind w:left="1440"/>
        <w:rPr>
          <w:b/>
          <w:sz w:val="20"/>
          <w:szCs w:val="20"/>
        </w:rPr>
      </w:pPr>
    </w:p>
    <w:p w:rsidR="003A099F" w:rsidRPr="00FC0192" w:rsidRDefault="008F261E" w:rsidP="00CA3964">
      <w:pPr>
        <w:pStyle w:val="ListParagraph"/>
        <w:numPr>
          <w:ilvl w:val="0"/>
          <w:numId w:val="14"/>
        </w:numPr>
        <w:spacing w:after="0" w:line="240" w:lineRule="auto"/>
        <w:rPr>
          <w:sz w:val="20"/>
          <w:szCs w:val="20"/>
        </w:rPr>
      </w:pPr>
      <w:r w:rsidRPr="00FC0192">
        <w:rPr>
          <w:sz w:val="20"/>
          <w:szCs w:val="20"/>
        </w:rPr>
        <w:t xml:space="preserve"> </w:t>
      </w:r>
      <w:r w:rsidR="00B47938" w:rsidRPr="00FC0192">
        <w:rPr>
          <w:sz w:val="20"/>
          <w:szCs w:val="20"/>
        </w:rPr>
        <w:t>Use McKinney-Vento f</w:t>
      </w:r>
      <w:r w:rsidR="003A099F" w:rsidRPr="00FC0192">
        <w:rPr>
          <w:sz w:val="20"/>
          <w:szCs w:val="20"/>
        </w:rPr>
        <w:t>unds</w:t>
      </w:r>
      <w:r w:rsidR="00B47938" w:rsidRPr="00FC0192">
        <w:rPr>
          <w:sz w:val="20"/>
          <w:szCs w:val="20"/>
        </w:rPr>
        <w:t xml:space="preserve"> to</w:t>
      </w:r>
      <w:r w:rsidR="003A099F" w:rsidRPr="00FC0192">
        <w:rPr>
          <w:sz w:val="20"/>
          <w:szCs w:val="20"/>
        </w:rPr>
        <w:t xml:space="preserve"> supplement and not supplant other Federal funds that were</w:t>
      </w:r>
      <w:r w:rsidR="00FC0192">
        <w:rPr>
          <w:sz w:val="20"/>
          <w:szCs w:val="20"/>
        </w:rPr>
        <w:t xml:space="preserve"> </w:t>
      </w:r>
      <w:r w:rsidR="003A099F" w:rsidRPr="00FC0192">
        <w:rPr>
          <w:sz w:val="20"/>
          <w:szCs w:val="20"/>
        </w:rPr>
        <w:t>previously used to provide services to homeless children and youth.</w:t>
      </w:r>
    </w:p>
    <w:p w:rsidR="008F261E" w:rsidRPr="008F261E" w:rsidRDefault="008F261E" w:rsidP="00CA3964">
      <w:pPr>
        <w:pStyle w:val="ListParagraph"/>
        <w:spacing w:line="240" w:lineRule="auto"/>
        <w:ind w:left="1080"/>
        <w:rPr>
          <w:sz w:val="20"/>
          <w:szCs w:val="20"/>
        </w:rPr>
      </w:pPr>
    </w:p>
    <w:p w:rsidR="003A099F" w:rsidRPr="00FC0192" w:rsidRDefault="00435E7D" w:rsidP="00CA3964">
      <w:pPr>
        <w:pStyle w:val="ListParagraph"/>
        <w:numPr>
          <w:ilvl w:val="0"/>
          <w:numId w:val="14"/>
        </w:numPr>
        <w:spacing w:after="0" w:line="240" w:lineRule="auto"/>
        <w:rPr>
          <w:sz w:val="20"/>
          <w:szCs w:val="20"/>
        </w:rPr>
      </w:pPr>
      <w:r w:rsidRPr="00FC0192">
        <w:rPr>
          <w:sz w:val="20"/>
          <w:szCs w:val="20"/>
        </w:rPr>
        <w:t>Ensure activities carried out by the school will not isolate or stigmatize homeless children and youths.</w:t>
      </w:r>
      <w:r w:rsidR="00DF6EE5" w:rsidRPr="00FC0192">
        <w:rPr>
          <w:sz w:val="20"/>
          <w:szCs w:val="20"/>
        </w:rPr>
        <w:t xml:space="preserve"> </w:t>
      </w:r>
      <w:r w:rsidR="003A099F" w:rsidRPr="00FC0192">
        <w:rPr>
          <w:sz w:val="20"/>
          <w:szCs w:val="20"/>
        </w:rPr>
        <w:t xml:space="preserve">The school complies with or is using the funds to comply with </w:t>
      </w:r>
      <w:r w:rsidR="00FC0192" w:rsidRPr="00FC0192">
        <w:rPr>
          <w:sz w:val="20"/>
          <w:szCs w:val="20"/>
        </w:rPr>
        <w:t xml:space="preserve">the requirements set forth </w:t>
      </w:r>
      <w:r w:rsidR="003A099F" w:rsidRPr="00FC0192">
        <w:rPr>
          <w:sz w:val="20"/>
          <w:szCs w:val="20"/>
        </w:rPr>
        <w:t>in paragraphs (3) through (7) of section 722(g) of the McKinney-Vento A</w:t>
      </w:r>
      <w:r w:rsidR="00FC0192">
        <w:rPr>
          <w:sz w:val="20"/>
          <w:szCs w:val="20"/>
        </w:rPr>
        <w:t>ct.  (</w:t>
      </w:r>
      <w:proofErr w:type="gramStart"/>
      <w:r w:rsidR="00FC0192">
        <w:rPr>
          <w:sz w:val="20"/>
          <w:szCs w:val="20"/>
        </w:rPr>
        <w:t>see</w:t>
      </w:r>
      <w:proofErr w:type="gramEnd"/>
      <w:r w:rsidR="00FC0192">
        <w:rPr>
          <w:sz w:val="20"/>
          <w:szCs w:val="20"/>
        </w:rPr>
        <w:t xml:space="preserve"> Title </w:t>
      </w:r>
      <w:r w:rsidR="003A099F" w:rsidRPr="00FC0192">
        <w:rPr>
          <w:sz w:val="20"/>
          <w:szCs w:val="20"/>
        </w:rPr>
        <w:t>X, part C, P.L. 107-110, NCLB)</w:t>
      </w:r>
      <w:r w:rsidR="00C558B6" w:rsidRPr="00FC0192">
        <w:rPr>
          <w:sz w:val="20"/>
          <w:szCs w:val="20"/>
        </w:rPr>
        <w:t>.</w:t>
      </w:r>
    </w:p>
    <w:p w:rsidR="00AA27BA" w:rsidRDefault="00AA27BA" w:rsidP="00CA3964">
      <w:pPr>
        <w:spacing w:after="0" w:line="240" w:lineRule="auto"/>
        <w:rPr>
          <w:sz w:val="20"/>
          <w:szCs w:val="20"/>
        </w:rPr>
      </w:pPr>
    </w:p>
    <w:p w:rsidR="00C558B6" w:rsidRPr="00F81963" w:rsidRDefault="00B47938" w:rsidP="00C558B6">
      <w:pPr>
        <w:pStyle w:val="ListParagraph"/>
        <w:numPr>
          <w:ilvl w:val="0"/>
          <w:numId w:val="14"/>
        </w:numPr>
        <w:spacing w:after="0" w:line="240" w:lineRule="auto"/>
        <w:rPr>
          <w:sz w:val="20"/>
          <w:szCs w:val="20"/>
        </w:rPr>
      </w:pPr>
      <w:r w:rsidRPr="00F81963">
        <w:rPr>
          <w:sz w:val="20"/>
          <w:szCs w:val="20"/>
        </w:rPr>
        <w:t>P</w:t>
      </w:r>
      <w:r w:rsidR="00AA27BA" w:rsidRPr="00F81963">
        <w:rPr>
          <w:sz w:val="20"/>
          <w:szCs w:val="20"/>
        </w:rPr>
        <w:t xml:space="preserve">rovide required annual </w:t>
      </w:r>
      <w:r w:rsidR="00305A31">
        <w:rPr>
          <w:sz w:val="20"/>
          <w:szCs w:val="20"/>
        </w:rPr>
        <w:t>reports</w:t>
      </w:r>
      <w:r w:rsidR="00AA27BA" w:rsidRPr="00F81963">
        <w:rPr>
          <w:sz w:val="20"/>
          <w:szCs w:val="20"/>
        </w:rPr>
        <w:t xml:space="preserve">, budget expenditures, and any </w:t>
      </w:r>
      <w:r w:rsidR="006C4AC3" w:rsidRPr="00F81963">
        <w:rPr>
          <w:sz w:val="20"/>
          <w:szCs w:val="20"/>
        </w:rPr>
        <w:t xml:space="preserve">quarterly </w:t>
      </w:r>
      <w:r w:rsidR="00AA27BA" w:rsidRPr="00F81963">
        <w:rPr>
          <w:sz w:val="20"/>
          <w:szCs w:val="20"/>
        </w:rPr>
        <w:t>reports requested by the</w:t>
      </w:r>
      <w:r w:rsidR="008F261E" w:rsidRPr="00F81963">
        <w:rPr>
          <w:sz w:val="20"/>
          <w:szCs w:val="20"/>
        </w:rPr>
        <w:t xml:space="preserve"> BIE McKinney-Vento</w:t>
      </w:r>
      <w:r w:rsidR="00AA27BA" w:rsidRPr="00F81963">
        <w:rPr>
          <w:sz w:val="20"/>
          <w:szCs w:val="20"/>
        </w:rPr>
        <w:t xml:space="preserve"> State Coordinator</w:t>
      </w:r>
      <w:r w:rsidRPr="00F81963">
        <w:rPr>
          <w:sz w:val="20"/>
          <w:szCs w:val="20"/>
        </w:rPr>
        <w:t>.</w:t>
      </w:r>
      <w:r w:rsidRPr="00F81963">
        <w:rPr>
          <w:b/>
          <w:sz w:val="20"/>
          <w:szCs w:val="20"/>
        </w:rPr>
        <w:t xml:space="preserve"> </w:t>
      </w:r>
    </w:p>
    <w:p w:rsidR="00C558B6" w:rsidRPr="008F261E" w:rsidRDefault="00C558B6" w:rsidP="00C558B6">
      <w:pPr>
        <w:spacing w:after="0" w:line="240" w:lineRule="auto"/>
      </w:pPr>
    </w:p>
    <w:p w:rsidR="003A099F" w:rsidRPr="00BF0022" w:rsidRDefault="003A099F" w:rsidP="00B72C43">
      <w:pPr>
        <w:rPr>
          <w:b/>
          <w:sz w:val="20"/>
          <w:szCs w:val="20"/>
        </w:rPr>
      </w:pPr>
      <w:r w:rsidRPr="00BF0022">
        <w:rPr>
          <w:b/>
          <w:sz w:val="20"/>
          <w:szCs w:val="20"/>
        </w:rPr>
        <w:t>The following items are optional, not required</w:t>
      </w:r>
      <w:r>
        <w:rPr>
          <w:b/>
          <w:sz w:val="20"/>
          <w:szCs w:val="20"/>
        </w:rPr>
        <w:t>:</w:t>
      </w:r>
    </w:p>
    <w:p w:rsidR="003A099F" w:rsidRDefault="003A099F" w:rsidP="00B47938">
      <w:pPr>
        <w:pStyle w:val="ListParagraph"/>
        <w:numPr>
          <w:ilvl w:val="0"/>
          <w:numId w:val="14"/>
        </w:numPr>
        <w:spacing w:after="0" w:line="240" w:lineRule="auto"/>
        <w:rPr>
          <w:sz w:val="20"/>
          <w:szCs w:val="20"/>
        </w:rPr>
      </w:pPr>
      <w:r w:rsidRPr="00B47938">
        <w:rPr>
          <w:sz w:val="20"/>
          <w:szCs w:val="20"/>
        </w:rPr>
        <w:t xml:space="preserve">The school has implemented policies and procedures to comply with the Drug-Free Workplace </w:t>
      </w:r>
      <w:r w:rsidR="00B47938" w:rsidRPr="00B47938">
        <w:rPr>
          <w:sz w:val="20"/>
          <w:szCs w:val="20"/>
        </w:rPr>
        <w:t>Act</w:t>
      </w:r>
      <w:r w:rsidRPr="00B47938">
        <w:rPr>
          <w:sz w:val="20"/>
          <w:szCs w:val="20"/>
        </w:rPr>
        <w:t xml:space="preserve"> of 1988 (P.L. 100-690).</w:t>
      </w:r>
    </w:p>
    <w:p w:rsidR="00CA3964" w:rsidRPr="00CA3964" w:rsidRDefault="00CA3964" w:rsidP="00CA3964">
      <w:pPr>
        <w:spacing w:after="0" w:line="240" w:lineRule="auto"/>
        <w:rPr>
          <w:sz w:val="20"/>
          <w:szCs w:val="20"/>
        </w:rPr>
      </w:pPr>
    </w:p>
    <w:p w:rsidR="003A099F" w:rsidRPr="00C558B6" w:rsidRDefault="00CA3964" w:rsidP="00CA3964">
      <w:pPr>
        <w:pStyle w:val="ListParagraph"/>
        <w:numPr>
          <w:ilvl w:val="0"/>
          <w:numId w:val="14"/>
        </w:numPr>
        <w:spacing w:after="0" w:line="240" w:lineRule="auto"/>
        <w:rPr>
          <w:sz w:val="20"/>
          <w:szCs w:val="20"/>
        </w:rPr>
      </w:pPr>
      <w:r w:rsidRPr="00C558B6">
        <w:rPr>
          <w:sz w:val="20"/>
          <w:szCs w:val="20"/>
        </w:rPr>
        <w:t>Gun-Free Schools – This agency has a policy that requires referral to the criminal justice or the juvenile delinquency system of any student who brings a firearm or weapon to school.</w:t>
      </w:r>
    </w:p>
    <w:p w:rsidR="003A099F" w:rsidRPr="00F24B1F" w:rsidRDefault="003A099F" w:rsidP="00B72C43">
      <w:pPr>
        <w:rPr>
          <w:sz w:val="20"/>
          <w:szCs w:val="20"/>
        </w:rPr>
      </w:pPr>
    </w:p>
    <w:tbl>
      <w:tblPr>
        <w:tblpPr w:leftFromText="180" w:rightFromText="180" w:vertAnchor="text" w:horzAnchor="margin" w:tblpXSpec="center" w:tblpY="136"/>
        <w:tblW w:w="0" w:type="auto"/>
        <w:tblLook w:val="01E0" w:firstRow="1" w:lastRow="1" w:firstColumn="1" w:lastColumn="1" w:noHBand="0" w:noVBand="0"/>
      </w:tblPr>
      <w:tblGrid>
        <w:gridCol w:w="4212"/>
        <w:gridCol w:w="4068"/>
      </w:tblGrid>
      <w:tr w:rsidR="003A099F" w:rsidRPr="00F24B1F" w:rsidTr="00CA3964">
        <w:trPr>
          <w:trHeight w:val="890"/>
        </w:trPr>
        <w:tc>
          <w:tcPr>
            <w:tcW w:w="4212" w:type="dxa"/>
            <w:tcBorders>
              <w:top w:val="single" w:sz="4" w:space="0" w:color="auto"/>
              <w:left w:val="single" w:sz="4" w:space="0" w:color="auto"/>
              <w:bottom w:val="single" w:sz="4" w:space="0" w:color="auto"/>
              <w:right w:val="single" w:sz="4" w:space="0" w:color="auto"/>
            </w:tcBorders>
          </w:tcPr>
          <w:p w:rsidR="003A099F" w:rsidRPr="00F24B1F" w:rsidRDefault="003A099F" w:rsidP="003A099F">
            <w:pPr>
              <w:rPr>
                <w:sz w:val="20"/>
                <w:szCs w:val="20"/>
              </w:rPr>
            </w:pPr>
            <w:r w:rsidRPr="00F24B1F">
              <w:rPr>
                <w:sz w:val="20"/>
                <w:szCs w:val="20"/>
              </w:rPr>
              <w:t>Signature of Authorizing Agent:</w:t>
            </w:r>
          </w:p>
          <w:p w:rsidR="003A099F" w:rsidRDefault="003A099F" w:rsidP="003A099F">
            <w:pPr>
              <w:rPr>
                <w:sz w:val="20"/>
                <w:szCs w:val="20"/>
              </w:rPr>
            </w:pPr>
          </w:p>
          <w:p w:rsidR="003A099F" w:rsidRPr="00F24B1F" w:rsidRDefault="003A099F" w:rsidP="003A099F">
            <w:pPr>
              <w:rPr>
                <w:sz w:val="20"/>
                <w:szCs w:val="20"/>
              </w:rPr>
            </w:pPr>
          </w:p>
        </w:tc>
        <w:tc>
          <w:tcPr>
            <w:tcW w:w="4068" w:type="dxa"/>
            <w:tcBorders>
              <w:top w:val="single" w:sz="4" w:space="0" w:color="auto"/>
              <w:left w:val="single" w:sz="4" w:space="0" w:color="auto"/>
              <w:bottom w:val="single" w:sz="4" w:space="0" w:color="auto"/>
              <w:right w:val="single" w:sz="4" w:space="0" w:color="auto"/>
            </w:tcBorders>
          </w:tcPr>
          <w:p w:rsidR="003A099F" w:rsidRPr="00F24B1F" w:rsidRDefault="003A099F" w:rsidP="003A099F">
            <w:pPr>
              <w:rPr>
                <w:sz w:val="20"/>
                <w:szCs w:val="20"/>
              </w:rPr>
            </w:pPr>
            <w:r w:rsidRPr="00F24B1F">
              <w:rPr>
                <w:sz w:val="20"/>
                <w:szCs w:val="20"/>
              </w:rPr>
              <w:t>Title of Authorizing Agent:</w:t>
            </w:r>
          </w:p>
        </w:tc>
      </w:tr>
    </w:tbl>
    <w:p w:rsidR="00A272D4" w:rsidRDefault="00A272D4" w:rsidP="00D42F26">
      <w:pPr>
        <w:pStyle w:val="Heading1"/>
        <w:rPr>
          <w:sz w:val="18"/>
          <w:szCs w:val="18"/>
        </w:rPr>
      </w:pPr>
    </w:p>
    <w:sectPr w:rsidR="00A272D4" w:rsidSect="00A9679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F08" w:rsidRDefault="009A6F08" w:rsidP="00B10A7F">
      <w:pPr>
        <w:spacing w:after="0" w:line="240" w:lineRule="auto"/>
      </w:pPr>
      <w:r>
        <w:separator/>
      </w:r>
    </w:p>
  </w:endnote>
  <w:endnote w:type="continuationSeparator" w:id="0">
    <w:p w:rsidR="009A6F08" w:rsidRDefault="009A6F08" w:rsidP="00B1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F99" w:rsidRDefault="00F30F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F99" w:rsidRDefault="00F30F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1A5" w:rsidRDefault="00F741A5">
    <w:pPr>
      <w:pStyle w:val="Footer"/>
    </w:pPr>
    <w: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2"/>
        <w:szCs w:val="22"/>
      </w:rPr>
      <w:id w:val="1758094212"/>
      <w:docPartObj>
        <w:docPartGallery w:val="Page Numbers (Bottom of Page)"/>
        <w:docPartUnique/>
      </w:docPartObj>
    </w:sdtPr>
    <w:sdtEndPr>
      <w:rPr>
        <w:noProof/>
      </w:rPr>
    </w:sdtEndPr>
    <w:sdtContent>
      <w:p w:rsidR="00F741A5" w:rsidRPr="00E33EDE" w:rsidRDefault="00F741A5">
        <w:pPr>
          <w:pStyle w:val="Footer"/>
          <w:rPr>
            <w:rFonts w:asciiTheme="minorHAnsi" w:hAnsiTheme="minorHAnsi" w:cstheme="minorHAnsi"/>
            <w:sz w:val="22"/>
            <w:szCs w:val="22"/>
          </w:rPr>
        </w:pPr>
        <w:r w:rsidRPr="00E33EDE">
          <w:rPr>
            <w:rFonts w:asciiTheme="minorHAnsi" w:hAnsiTheme="minorHAnsi" w:cstheme="minorHAnsi"/>
            <w:sz w:val="22"/>
            <w:szCs w:val="22"/>
          </w:rPr>
          <w:t xml:space="preserve">Page | </w:t>
        </w:r>
        <w:r w:rsidRPr="00E33EDE">
          <w:rPr>
            <w:rFonts w:asciiTheme="minorHAnsi" w:hAnsiTheme="minorHAnsi" w:cstheme="minorHAnsi"/>
            <w:sz w:val="22"/>
            <w:szCs w:val="22"/>
          </w:rPr>
          <w:fldChar w:fldCharType="begin"/>
        </w:r>
        <w:r w:rsidRPr="00E33EDE">
          <w:rPr>
            <w:rFonts w:asciiTheme="minorHAnsi" w:hAnsiTheme="minorHAnsi" w:cstheme="minorHAnsi"/>
            <w:sz w:val="22"/>
            <w:szCs w:val="22"/>
          </w:rPr>
          <w:instrText xml:space="preserve"> PAGE   \* MERGEFORMAT </w:instrText>
        </w:r>
        <w:r w:rsidRPr="00E33EDE">
          <w:rPr>
            <w:rFonts w:asciiTheme="minorHAnsi" w:hAnsiTheme="minorHAnsi" w:cstheme="minorHAnsi"/>
            <w:sz w:val="22"/>
            <w:szCs w:val="22"/>
          </w:rPr>
          <w:fldChar w:fldCharType="separate"/>
        </w:r>
        <w:r w:rsidR="00F30F99">
          <w:rPr>
            <w:rFonts w:asciiTheme="minorHAnsi" w:hAnsiTheme="minorHAnsi" w:cstheme="minorHAnsi"/>
            <w:noProof/>
            <w:sz w:val="22"/>
            <w:szCs w:val="22"/>
          </w:rPr>
          <w:t>11</w:t>
        </w:r>
        <w:r w:rsidRPr="00E33EDE">
          <w:rPr>
            <w:rFonts w:asciiTheme="minorHAnsi" w:hAnsiTheme="minorHAnsi" w:cstheme="minorHAnsi"/>
            <w:noProof/>
            <w:sz w:val="22"/>
            <w:szCs w:val="22"/>
          </w:rPr>
          <w:fldChar w:fldCharType="end"/>
        </w:r>
        <w:r w:rsidRPr="00E33EDE">
          <w:rPr>
            <w:rFonts w:asciiTheme="minorHAnsi" w:hAnsiTheme="minorHAnsi" w:cstheme="minorHAnsi"/>
            <w:noProof/>
            <w:sz w:val="22"/>
            <w:szCs w:val="22"/>
          </w:rPr>
          <w:tab/>
        </w:r>
        <w:r>
          <w:rPr>
            <w:rFonts w:asciiTheme="minorHAnsi" w:hAnsiTheme="minorHAnsi" w:cstheme="minorHAnsi"/>
            <w:noProof/>
            <w:sz w:val="22"/>
            <w:szCs w:val="22"/>
          </w:rPr>
          <w:tab/>
        </w:r>
        <w:r w:rsidRPr="00E33EDE">
          <w:rPr>
            <w:rFonts w:asciiTheme="minorHAnsi" w:hAnsiTheme="minorHAnsi" w:cstheme="minorHAnsi"/>
            <w:noProof/>
            <w:sz w:val="22"/>
            <w:szCs w:val="22"/>
          </w:rPr>
          <w:t xml:space="preserve">Updated </w:t>
        </w:r>
        <w:r w:rsidR="00F30F99">
          <w:rPr>
            <w:rFonts w:asciiTheme="minorHAnsi" w:hAnsiTheme="minorHAnsi" w:cstheme="minorHAnsi"/>
            <w:noProof/>
            <w:sz w:val="22"/>
            <w:szCs w:val="22"/>
          </w:rPr>
          <w:t>January 28, 2015</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F08" w:rsidRDefault="009A6F08" w:rsidP="00B10A7F">
      <w:pPr>
        <w:spacing w:after="0" w:line="240" w:lineRule="auto"/>
      </w:pPr>
      <w:r>
        <w:separator/>
      </w:r>
    </w:p>
  </w:footnote>
  <w:footnote w:type="continuationSeparator" w:id="0">
    <w:p w:rsidR="009A6F08" w:rsidRDefault="009A6F08" w:rsidP="00B10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F99" w:rsidRDefault="00F30F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F99" w:rsidRDefault="00F30F99">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F99" w:rsidRDefault="00F30F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EC02A1"/>
    <w:multiLevelType w:val="hybridMultilevel"/>
    <w:tmpl w:val="20A82172"/>
    <w:lvl w:ilvl="0" w:tplc="EB36FD1A">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B0FC504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C85C88"/>
    <w:multiLevelType w:val="hybridMultilevel"/>
    <w:tmpl w:val="53E4BA5C"/>
    <w:lvl w:ilvl="0" w:tplc="5AD2C4C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BAB59FB"/>
    <w:multiLevelType w:val="hybridMultilevel"/>
    <w:tmpl w:val="6D4ED6D8"/>
    <w:lvl w:ilvl="0" w:tplc="F9E8032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7B75F7"/>
    <w:multiLevelType w:val="hybridMultilevel"/>
    <w:tmpl w:val="B19672F0"/>
    <w:lvl w:ilvl="0" w:tplc="DFE4D94C">
      <w:start w:val="1"/>
      <w:numFmt w:val="bullet"/>
      <w:lvlText w:val="•"/>
      <w:lvlJc w:val="left"/>
      <w:pPr>
        <w:tabs>
          <w:tab w:val="num" w:pos="720"/>
        </w:tabs>
        <w:ind w:left="720" w:hanging="360"/>
      </w:pPr>
      <w:rPr>
        <w:rFonts w:ascii="Times New Roman" w:hAnsi="Times New Roman" w:hint="default"/>
      </w:rPr>
    </w:lvl>
    <w:lvl w:ilvl="1" w:tplc="B586636E" w:tentative="1">
      <w:start w:val="1"/>
      <w:numFmt w:val="bullet"/>
      <w:lvlText w:val="•"/>
      <w:lvlJc w:val="left"/>
      <w:pPr>
        <w:tabs>
          <w:tab w:val="num" w:pos="1440"/>
        </w:tabs>
        <w:ind w:left="1440" w:hanging="360"/>
      </w:pPr>
      <w:rPr>
        <w:rFonts w:ascii="Times New Roman" w:hAnsi="Times New Roman" w:hint="default"/>
      </w:rPr>
    </w:lvl>
    <w:lvl w:ilvl="2" w:tplc="CD1A101C" w:tentative="1">
      <w:start w:val="1"/>
      <w:numFmt w:val="bullet"/>
      <w:lvlText w:val="•"/>
      <w:lvlJc w:val="left"/>
      <w:pPr>
        <w:tabs>
          <w:tab w:val="num" w:pos="2160"/>
        </w:tabs>
        <w:ind w:left="2160" w:hanging="360"/>
      </w:pPr>
      <w:rPr>
        <w:rFonts w:ascii="Times New Roman" w:hAnsi="Times New Roman" w:hint="default"/>
      </w:rPr>
    </w:lvl>
    <w:lvl w:ilvl="3" w:tplc="46FED61C" w:tentative="1">
      <w:start w:val="1"/>
      <w:numFmt w:val="bullet"/>
      <w:lvlText w:val="•"/>
      <w:lvlJc w:val="left"/>
      <w:pPr>
        <w:tabs>
          <w:tab w:val="num" w:pos="2880"/>
        </w:tabs>
        <w:ind w:left="2880" w:hanging="360"/>
      </w:pPr>
      <w:rPr>
        <w:rFonts w:ascii="Times New Roman" w:hAnsi="Times New Roman" w:hint="default"/>
      </w:rPr>
    </w:lvl>
    <w:lvl w:ilvl="4" w:tplc="829E6570" w:tentative="1">
      <w:start w:val="1"/>
      <w:numFmt w:val="bullet"/>
      <w:lvlText w:val="•"/>
      <w:lvlJc w:val="left"/>
      <w:pPr>
        <w:tabs>
          <w:tab w:val="num" w:pos="3600"/>
        </w:tabs>
        <w:ind w:left="3600" w:hanging="360"/>
      </w:pPr>
      <w:rPr>
        <w:rFonts w:ascii="Times New Roman" w:hAnsi="Times New Roman" w:hint="default"/>
      </w:rPr>
    </w:lvl>
    <w:lvl w:ilvl="5" w:tplc="DE30889A" w:tentative="1">
      <w:start w:val="1"/>
      <w:numFmt w:val="bullet"/>
      <w:lvlText w:val="•"/>
      <w:lvlJc w:val="left"/>
      <w:pPr>
        <w:tabs>
          <w:tab w:val="num" w:pos="4320"/>
        </w:tabs>
        <w:ind w:left="4320" w:hanging="360"/>
      </w:pPr>
      <w:rPr>
        <w:rFonts w:ascii="Times New Roman" w:hAnsi="Times New Roman" w:hint="default"/>
      </w:rPr>
    </w:lvl>
    <w:lvl w:ilvl="6" w:tplc="EE221B64" w:tentative="1">
      <w:start w:val="1"/>
      <w:numFmt w:val="bullet"/>
      <w:lvlText w:val="•"/>
      <w:lvlJc w:val="left"/>
      <w:pPr>
        <w:tabs>
          <w:tab w:val="num" w:pos="5040"/>
        </w:tabs>
        <w:ind w:left="5040" w:hanging="360"/>
      </w:pPr>
      <w:rPr>
        <w:rFonts w:ascii="Times New Roman" w:hAnsi="Times New Roman" w:hint="default"/>
      </w:rPr>
    </w:lvl>
    <w:lvl w:ilvl="7" w:tplc="16B2EB02" w:tentative="1">
      <w:start w:val="1"/>
      <w:numFmt w:val="bullet"/>
      <w:lvlText w:val="•"/>
      <w:lvlJc w:val="left"/>
      <w:pPr>
        <w:tabs>
          <w:tab w:val="num" w:pos="5760"/>
        </w:tabs>
        <w:ind w:left="5760" w:hanging="360"/>
      </w:pPr>
      <w:rPr>
        <w:rFonts w:ascii="Times New Roman" w:hAnsi="Times New Roman" w:hint="default"/>
      </w:rPr>
    </w:lvl>
    <w:lvl w:ilvl="8" w:tplc="3FAAAD7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15F0A83"/>
    <w:multiLevelType w:val="hybridMultilevel"/>
    <w:tmpl w:val="FA2E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5957BF"/>
    <w:multiLevelType w:val="hybridMultilevel"/>
    <w:tmpl w:val="462EC9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F832A4"/>
    <w:multiLevelType w:val="hybridMultilevel"/>
    <w:tmpl w:val="15B04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5156F3C"/>
    <w:multiLevelType w:val="hybridMultilevel"/>
    <w:tmpl w:val="3A3461C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7E32718"/>
    <w:multiLevelType w:val="hybridMultilevel"/>
    <w:tmpl w:val="49C6BF26"/>
    <w:lvl w:ilvl="0" w:tplc="04090015">
      <w:start w:val="1"/>
      <w:numFmt w:val="upperLetter"/>
      <w:lvlText w:val="%1."/>
      <w:lvlJc w:val="left"/>
      <w:pPr>
        <w:tabs>
          <w:tab w:val="num" w:pos="720"/>
        </w:tabs>
        <w:ind w:left="720" w:hanging="360"/>
      </w:pPr>
    </w:lvl>
    <w:lvl w:ilvl="1" w:tplc="15B2BFDE">
      <w:start w:val="2"/>
      <w:numFmt w:val="decimal"/>
      <w:lvlText w:val="%2."/>
      <w:lvlJc w:val="left"/>
      <w:pPr>
        <w:tabs>
          <w:tab w:val="num" w:pos="1440"/>
        </w:tabs>
        <w:ind w:left="1440" w:hanging="360"/>
      </w:pPr>
      <w:rPr>
        <w:rFonts w:hint="default"/>
      </w:rPr>
    </w:lvl>
    <w:lvl w:ilvl="2" w:tplc="D4184666">
      <w:start w:val="3"/>
      <w:numFmt w:val="lowerLetter"/>
      <w:lvlText w:val="%3."/>
      <w:lvlJc w:val="left"/>
      <w:pPr>
        <w:tabs>
          <w:tab w:val="num" w:pos="2340"/>
        </w:tabs>
        <w:ind w:left="2340" w:hanging="360"/>
      </w:pPr>
      <w:rPr>
        <w:rFonts w:hint="default"/>
      </w:rPr>
    </w:lvl>
    <w:lvl w:ilvl="3" w:tplc="6702151A">
      <w:start w:val="1"/>
      <w:numFmt w:val="upperRoman"/>
      <w:lvlText w:val="(%4)"/>
      <w:lvlJc w:val="left"/>
      <w:pPr>
        <w:tabs>
          <w:tab w:val="num" w:pos="3240"/>
        </w:tabs>
        <w:ind w:left="3240" w:hanging="720"/>
      </w:pPr>
      <w:rPr>
        <w:rFonts w:hint="default"/>
      </w:rPr>
    </w:lvl>
    <w:lvl w:ilvl="4" w:tplc="99E0B430">
      <w:start w:val="1"/>
      <w:numFmt w:val="upperLetter"/>
      <w:lvlText w:val="(%5)"/>
      <w:lvlJc w:val="left"/>
      <w:pPr>
        <w:tabs>
          <w:tab w:val="num" w:pos="1350"/>
        </w:tabs>
        <w:ind w:left="1350" w:hanging="360"/>
      </w:pPr>
      <w:rPr>
        <w:rFonts w:hint="default"/>
      </w:rPr>
    </w:lvl>
    <w:lvl w:ilvl="5" w:tplc="AAAAB1B8">
      <w:start w:val="1"/>
      <w:numFmt w:val="lowerRoman"/>
      <w:lvlText w:val="(%6)"/>
      <w:lvlJc w:val="left"/>
      <w:pPr>
        <w:tabs>
          <w:tab w:val="num" w:pos="4860"/>
        </w:tabs>
        <w:ind w:left="4860" w:hanging="720"/>
      </w:pPr>
      <w:rPr>
        <w:rFonts w:hint="default"/>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6B63AF"/>
    <w:multiLevelType w:val="hybridMultilevel"/>
    <w:tmpl w:val="8D7E9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280E23"/>
    <w:multiLevelType w:val="hybridMultilevel"/>
    <w:tmpl w:val="18749728"/>
    <w:lvl w:ilvl="0" w:tplc="4EEC468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6A965F44">
      <w:start w:val="1"/>
      <w:numFmt w:val="lowerRoman"/>
      <w:lvlText w:val="(%3)"/>
      <w:lvlJc w:val="left"/>
      <w:pPr>
        <w:tabs>
          <w:tab w:val="num" w:pos="720"/>
        </w:tabs>
        <w:ind w:left="72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4E40994"/>
    <w:multiLevelType w:val="hybridMultilevel"/>
    <w:tmpl w:val="54301574"/>
    <w:lvl w:ilvl="0" w:tplc="05AABDA8">
      <w:numFmt w:val="bullet"/>
      <w:lvlText w:val="-"/>
      <w:lvlJc w:val="left"/>
      <w:pPr>
        <w:ind w:left="1005" w:hanging="360"/>
      </w:pPr>
      <w:rPr>
        <w:rFonts w:ascii="Calibri" w:eastAsiaTheme="minorEastAsia" w:hAnsi="Calibri" w:cs="Calibri"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3">
    <w:nsid w:val="252D7621"/>
    <w:multiLevelType w:val="hybridMultilevel"/>
    <w:tmpl w:val="03622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F635F3"/>
    <w:multiLevelType w:val="hybridMultilevel"/>
    <w:tmpl w:val="EA08FC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594C35"/>
    <w:multiLevelType w:val="hybridMultilevel"/>
    <w:tmpl w:val="E8E06BE6"/>
    <w:lvl w:ilvl="0" w:tplc="F718039E">
      <w:start w:val="1"/>
      <w:numFmt w:val="bullet"/>
      <w:lvlText w:val="•"/>
      <w:lvlJc w:val="left"/>
      <w:pPr>
        <w:tabs>
          <w:tab w:val="num" w:pos="720"/>
        </w:tabs>
        <w:ind w:left="720" w:hanging="360"/>
      </w:pPr>
      <w:rPr>
        <w:rFonts w:ascii="Times New Roman" w:hAnsi="Times New Roman" w:hint="default"/>
      </w:rPr>
    </w:lvl>
    <w:lvl w:ilvl="1" w:tplc="110689AE" w:tentative="1">
      <w:start w:val="1"/>
      <w:numFmt w:val="bullet"/>
      <w:lvlText w:val="•"/>
      <w:lvlJc w:val="left"/>
      <w:pPr>
        <w:tabs>
          <w:tab w:val="num" w:pos="1440"/>
        </w:tabs>
        <w:ind w:left="1440" w:hanging="360"/>
      </w:pPr>
      <w:rPr>
        <w:rFonts w:ascii="Times New Roman" w:hAnsi="Times New Roman" w:hint="default"/>
      </w:rPr>
    </w:lvl>
    <w:lvl w:ilvl="2" w:tplc="3DDA275C" w:tentative="1">
      <w:start w:val="1"/>
      <w:numFmt w:val="bullet"/>
      <w:lvlText w:val="•"/>
      <w:lvlJc w:val="left"/>
      <w:pPr>
        <w:tabs>
          <w:tab w:val="num" w:pos="2160"/>
        </w:tabs>
        <w:ind w:left="2160" w:hanging="360"/>
      </w:pPr>
      <w:rPr>
        <w:rFonts w:ascii="Times New Roman" w:hAnsi="Times New Roman" w:hint="default"/>
      </w:rPr>
    </w:lvl>
    <w:lvl w:ilvl="3" w:tplc="675CBA6E" w:tentative="1">
      <w:start w:val="1"/>
      <w:numFmt w:val="bullet"/>
      <w:lvlText w:val="•"/>
      <w:lvlJc w:val="left"/>
      <w:pPr>
        <w:tabs>
          <w:tab w:val="num" w:pos="2880"/>
        </w:tabs>
        <w:ind w:left="2880" w:hanging="360"/>
      </w:pPr>
      <w:rPr>
        <w:rFonts w:ascii="Times New Roman" w:hAnsi="Times New Roman" w:hint="default"/>
      </w:rPr>
    </w:lvl>
    <w:lvl w:ilvl="4" w:tplc="BFEEBE04" w:tentative="1">
      <w:start w:val="1"/>
      <w:numFmt w:val="bullet"/>
      <w:lvlText w:val="•"/>
      <w:lvlJc w:val="left"/>
      <w:pPr>
        <w:tabs>
          <w:tab w:val="num" w:pos="3600"/>
        </w:tabs>
        <w:ind w:left="3600" w:hanging="360"/>
      </w:pPr>
      <w:rPr>
        <w:rFonts w:ascii="Times New Roman" w:hAnsi="Times New Roman" w:hint="default"/>
      </w:rPr>
    </w:lvl>
    <w:lvl w:ilvl="5" w:tplc="2836FC4A" w:tentative="1">
      <w:start w:val="1"/>
      <w:numFmt w:val="bullet"/>
      <w:lvlText w:val="•"/>
      <w:lvlJc w:val="left"/>
      <w:pPr>
        <w:tabs>
          <w:tab w:val="num" w:pos="4320"/>
        </w:tabs>
        <w:ind w:left="4320" w:hanging="360"/>
      </w:pPr>
      <w:rPr>
        <w:rFonts w:ascii="Times New Roman" w:hAnsi="Times New Roman" w:hint="default"/>
      </w:rPr>
    </w:lvl>
    <w:lvl w:ilvl="6" w:tplc="3FC269DE" w:tentative="1">
      <w:start w:val="1"/>
      <w:numFmt w:val="bullet"/>
      <w:lvlText w:val="•"/>
      <w:lvlJc w:val="left"/>
      <w:pPr>
        <w:tabs>
          <w:tab w:val="num" w:pos="5040"/>
        </w:tabs>
        <w:ind w:left="5040" w:hanging="360"/>
      </w:pPr>
      <w:rPr>
        <w:rFonts w:ascii="Times New Roman" w:hAnsi="Times New Roman" w:hint="default"/>
      </w:rPr>
    </w:lvl>
    <w:lvl w:ilvl="7" w:tplc="F586D79A" w:tentative="1">
      <w:start w:val="1"/>
      <w:numFmt w:val="bullet"/>
      <w:lvlText w:val="•"/>
      <w:lvlJc w:val="left"/>
      <w:pPr>
        <w:tabs>
          <w:tab w:val="num" w:pos="5760"/>
        </w:tabs>
        <w:ind w:left="5760" w:hanging="360"/>
      </w:pPr>
      <w:rPr>
        <w:rFonts w:ascii="Times New Roman" w:hAnsi="Times New Roman" w:hint="default"/>
      </w:rPr>
    </w:lvl>
    <w:lvl w:ilvl="8" w:tplc="A950F36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CB97D39"/>
    <w:multiLevelType w:val="hybridMultilevel"/>
    <w:tmpl w:val="42ECA2C6"/>
    <w:lvl w:ilvl="0" w:tplc="8E700160">
      <w:start w:val="1"/>
      <w:numFmt w:val="decimal"/>
      <w:lvlText w:val="%1."/>
      <w:lvlJc w:val="left"/>
      <w:pPr>
        <w:ind w:left="720" w:hanging="360"/>
      </w:pPr>
      <w:rPr>
        <w:rFonts w:cstheme="minorBid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DF4FA1"/>
    <w:multiLevelType w:val="hybridMultilevel"/>
    <w:tmpl w:val="112ACF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030698D"/>
    <w:multiLevelType w:val="hybridMultilevel"/>
    <w:tmpl w:val="DC92747C"/>
    <w:lvl w:ilvl="0" w:tplc="B32E8B24">
      <w:start w:val="1"/>
      <w:numFmt w:val="bullet"/>
      <w:lvlText w:val=""/>
      <w:lvlJc w:val="left"/>
      <w:pPr>
        <w:tabs>
          <w:tab w:val="num" w:pos="720"/>
        </w:tabs>
        <w:ind w:left="-432" w:firstLine="115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2D02115"/>
    <w:multiLevelType w:val="multilevel"/>
    <w:tmpl w:val="D2221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B94A49"/>
    <w:multiLevelType w:val="hybridMultilevel"/>
    <w:tmpl w:val="BC4C4CAA"/>
    <w:lvl w:ilvl="0" w:tplc="E6828FFA">
      <w:start w:val="1"/>
      <w:numFmt w:val="upperLetter"/>
      <w:lvlText w:val="%1."/>
      <w:lvlJc w:val="left"/>
      <w:pPr>
        <w:tabs>
          <w:tab w:val="num" w:pos="720"/>
        </w:tabs>
        <w:ind w:left="720" w:hanging="360"/>
      </w:pPr>
      <w:rPr>
        <w:b w:val="0"/>
      </w:rPr>
    </w:lvl>
    <w:lvl w:ilvl="1" w:tplc="8DD0F7B4">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4F0111"/>
    <w:multiLevelType w:val="hybridMultilevel"/>
    <w:tmpl w:val="3430822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F24823"/>
    <w:multiLevelType w:val="hybridMultilevel"/>
    <w:tmpl w:val="366AE4D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4507424"/>
    <w:multiLevelType w:val="hybridMultilevel"/>
    <w:tmpl w:val="A156D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59F2AE6"/>
    <w:multiLevelType w:val="hybridMultilevel"/>
    <w:tmpl w:val="E3968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014573"/>
    <w:multiLevelType w:val="hybridMultilevel"/>
    <w:tmpl w:val="B64AEA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7461A1"/>
    <w:multiLevelType w:val="hybridMultilevel"/>
    <w:tmpl w:val="5D74A3DA"/>
    <w:lvl w:ilvl="0" w:tplc="939A0794">
      <w:start w:val="1"/>
      <w:numFmt w:val="bullet"/>
      <w:lvlText w:val="•"/>
      <w:lvlJc w:val="left"/>
      <w:pPr>
        <w:tabs>
          <w:tab w:val="num" w:pos="720"/>
        </w:tabs>
        <w:ind w:left="720" w:hanging="360"/>
      </w:pPr>
      <w:rPr>
        <w:rFonts w:ascii="Times New Roman" w:hAnsi="Times New Roman" w:hint="default"/>
      </w:rPr>
    </w:lvl>
    <w:lvl w:ilvl="1" w:tplc="17B25FEC" w:tentative="1">
      <w:start w:val="1"/>
      <w:numFmt w:val="bullet"/>
      <w:lvlText w:val="•"/>
      <w:lvlJc w:val="left"/>
      <w:pPr>
        <w:tabs>
          <w:tab w:val="num" w:pos="1440"/>
        </w:tabs>
        <w:ind w:left="1440" w:hanging="360"/>
      </w:pPr>
      <w:rPr>
        <w:rFonts w:ascii="Times New Roman" w:hAnsi="Times New Roman" w:hint="default"/>
      </w:rPr>
    </w:lvl>
    <w:lvl w:ilvl="2" w:tplc="53AA159C" w:tentative="1">
      <w:start w:val="1"/>
      <w:numFmt w:val="bullet"/>
      <w:lvlText w:val="•"/>
      <w:lvlJc w:val="left"/>
      <w:pPr>
        <w:tabs>
          <w:tab w:val="num" w:pos="2160"/>
        </w:tabs>
        <w:ind w:left="2160" w:hanging="360"/>
      </w:pPr>
      <w:rPr>
        <w:rFonts w:ascii="Times New Roman" w:hAnsi="Times New Roman" w:hint="default"/>
      </w:rPr>
    </w:lvl>
    <w:lvl w:ilvl="3" w:tplc="52C020E2" w:tentative="1">
      <w:start w:val="1"/>
      <w:numFmt w:val="bullet"/>
      <w:lvlText w:val="•"/>
      <w:lvlJc w:val="left"/>
      <w:pPr>
        <w:tabs>
          <w:tab w:val="num" w:pos="2880"/>
        </w:tabs>
        <w:ind w:left="2880" w:hanging="360"/>
      </w:pPr>
      <w:rPr>
        <w:rFonts w:ascii="Times New Roman" w:hAnsi="Times New Roman" w:hint="default"/>
      </w:rPr>
    </w:lvl>
    <w:lvl w:ilvl="4" w:tplc="C3CAA614" w:tentative="1">
      <w:start w:val="1"/>
      <w:numFmt w:val="bullet"/>
      <w:lvlText w:val="•"/>
      <w:lvlJc w:val="left"/>
      <w:pPr>
        <w:tabs>
          <w:tab w:val="num" w:pos="3600"/>
        </w:tabs>
        <w:ind w:left="3600" w:hanging="360"/>
      </w:pPr>
      <w:rPr>
        <w:rFonts w:ascii="Times New Roman" w:hAnsi="Times New Roman" w:hint="default"/>
      </w:rPr>
    </w:lvl>
    <w:lvl w:ilvl="5" w:tplc="FFC4AE68" w:tentative="1">
      <w:start w:val="1"/>
      <w:numFmt w:val="bullet"/>
      <w:lvlText w:val="•"/>
      <w:lvlJc w:val="left"/>
      <w:pPr>
        <w:tabs>
          <w:tab w:val="num" w:pos="4320"/>
        </w:tabs>
        <w:ind w:left="4320" w:hanging="360"/>
      </w:pPr>
      <w:rPr>
        <w:rFonts w:ascii="Times New Roman" w:hAnsi="Times New Roman" w:hint="default"/>
      </w:rPr>
    </w:lvl>
    <w:lvl w:ilvl="6" w:tplc="496E7124" w:tentative="1">
      <w:start w:val="1"/>
      <w:numFmt w:val="bullet"/>
      <w:lvlText w:val="•"/>
      <w:lvlJc w:val="left"/>
      <w:pPr>
        <w:tabs>
          <w:tab w:val="num" w:pos="5040"/>
        </w:tabs>
        <w:ind w:left="5040" w:hanging="360"/>
      </w:pPr>
      <w:rPr>
        <w:rFonts w:ascii="Times New Roman" w:hAnsi="Times New Roman" w:hint="default"/>
      </w:rPr>
    </w:lvl>
    <w:lvl w:ilvl="7" w:tplc="12E8ADA2" w:tentative="1">
      <w:start w:val="1"/>
      <w:numFmt w:val="bullet"/>
      <w:lvlText w:val="•"/>
      <w:lvlJc w:val="left"/>
      <w:pPr>
        <w:tabs>
          <w:tab w:val="num" w:pos="5760"/>
        </w:tabs>
        <w:ind w:left="5760" w:hanging="360"/>
      </w:pPr>
      <w:rPr>
        <w:rFonts w:ascii="Times New Roman" w:hAnsi="Times New Roman" w:hint="default"/>
      </w:rPr>
    </w:lvl>
    <w:lvl w:ilvl="8" w:tplc="BE80C156" w:tentative="1">
      <w:start w:val="1"/>
      <w:numFmt w:val="bullet"/>
      <w:lvlText w:val="•"/>
      <w:lvlJc w:val="left"/>
      <w:pPr>
        <w:tabs>
          <w:tab w:val="num" w:pos="6480"/>
        </w:tabs>
        <w:ind w:left="6480" w:hanging="360"/>
      </w:pPr>
      <w:rPr>
        <w:rFonts w:ascii="Times New Roman" w:hAnsi="Times New Roman" w:hint="default"/>
      </w:rPr>
    </w:lvl>
  </w:abstractNum>
  <w:abstractNum w:abstractNumId="27">
    <w:nsid w:val="48256F87"/>
    <w:multiLevelType w:val="hybridMultilevel"/>
    <w:tmpl w:val="BAD0685C"/>
    <w:lvl w:ilvl="0" w:tplc="F9C0073A">
      <w:start w:val="1"/>
      <w:numFmt w:val="upperLetter"/>
      <w:lvlText w:val="%1."/>
      <w:lvlJc w:val="left"/>
      <w:pPr>
        <w:ind w:left="1044" w:hanging="6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3476A0"/>
    <w:multiLevelType w:val="hybridMultilevel"/>
    <w:tmpl w:val="544A32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nsid w:val="4A531778"/>
    <w:multiLevelType w:val="hybridMultilevel"/>
    <w:tmpl w:val="0882E444"/>
    <w:lvl w:ilvl="0" w:tplc="4ADAF02E">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A464088">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86529100">
      <w:start w:val="1"/>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DCE2722"/>
    <w:multiLevelType w:val="hybridMultilevel"/>
    <w:tmpl w:val="97B6CA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1B76BA"/>
    <w:multiLevelType w:val="hybridMultilevel"/>
    <w:tmpl w:val="133A1DCE"/>
    <w:lvl w:ilvl="0" w:tplc="F77CD67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3D1025"/>
    <w:multiLevelType w:val="hybridMultilevel"/>
    <w:tmpl w:val="B712A81C"/>
    <w:lvl w:ilvl="0" w:tplc="9BFA73E0">
      <w:numFmt w:val="bullet"/>
      <w:lvlText w:val="-"/>
      <w:lvlJc w:val="left"/>
      <w:pPr>
        <w:ind w:left="1050" w:hanging="360"/>
      </w:pPr>
      <w:rPr>
        <w:rFonts w:ascii="Calibri" w:eastAsiaTheme="minorEastAsia" w:hAnsi="Calibri" w:cs="Calibri"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3">
    <w:nsid w:val="5CBB413E"/>
    <w:multiLevelType w:val="hybridMultilevel"/>
    <w:tmpl w:val="5610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9C70CF"/>
    <w:multiLevelType w:val="hybridMultilevel"/>
    <w:tmpl w:val="19E60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8D5F9C"/>
    <w:multiLevelType w:val="hybridMultilevel"/>
    <w:tmpl w:val="859E858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4F610BF"/>
    <w:multiLevelType w:val="hybridMultilevel"/>
    <w:tmpl w:val="C39A69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8B76F5D"/>
    <w:multiLevelType w:val="hybridMultilevel"/>
    <w:tmpl w:val="D7DA74EA"/>
    <w:lvl w:ilvl="0" w:tplc="394A49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33579FF"/>
    <w:multiLevelType w:val="hybridMultilevel"/>
    <w:tmpl w:val="925C564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70C49B5"/>
    <w:multiLevelType w:val="hybridMultilevel"/>
    <w:tmpl w:val="EBD28D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B64DB3"/>
    <w:multiLevelType w:val="hybridMultilevel"/>
    <w:tmpl w:val="1126308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6"/>
  </w:num>
  <w:num w:numId="3">
    <w:abstractNumId w:val="37"/>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9"/>
  </w:num>
  <w:num w:numId="7">
    <w:abstractNumId w:val="11"/>
  </w:num>
  <w:num w:numId="8">
    <w:abstractNumId w:val="2"/>
  </w:num>
  <w:num w:numId="9">
    <w:abstractNumId w:val="19"/>
  </w:num>
  <w:num w:numId="10">
    <w:abstractNumId w:val="28"/>
  </w:num>
  <w:num w:numId="11">
    <w:abstractNumId w:val="5"/>
  </w:num>
  <w:num w:numId="12">
    <w:abstractNumId w:val="24"/>
  </w:num>
  <w:num w:numId="13">
    <w:abstractNumId w:val="36"/>
  </w:num>
  <w:num w:numId="14">
    <w:abstractNumId w:val="38"/>
  </w:num>
  <w:num w:numId="15">
    <w:abstractNumId w:val="8"/>
  </w:num>
  <w:num w:numId="16">
    <w:abstractNumId w:val="18"/>
  </w:num>
  <w:num w:numId="17">
    <w:abstractNumId w:val="1"/>
  </w:num>
  <w:num w:numId="18">
    <w:abstractNumId w:val="20"/>
  </w:num>
  <w:num w:numId="1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0">
    <w:abstractNumId w:val="17"/>
  </w:num>
  <w:num w:numId="21">
    <w:abstractNumId w:val="3"/>
  </w:num>
  <w:num w:numId="22">
    <w:abstractNumId w:val="39"/>
  </w:num>
  <w:num w:numId="23">
    <w:abstractNumId w:val="27"/>
  </w:num>
  <w:num w:numId="24">
    <w:abstractNumId w:val="25"/>
  </w:num>
  <w:num w:numId="25">
    <w:abstractNumId w:val="13"/>
  </w:num>
  <w:num w:numId="26">
    <w:abstractNumId w:val="30"/>
  </w:num>
  <w:num w:numId="27">
    <w:abstractNumId w:val="16"/>
  </w:num>
  <w:num w:numId="28">
    <w:abstractNumId w:val="4"/>
  </w:num>
  <w:num w:numId="29">
    <w:abstractNumId w:val="26"/>
  </w:num>
  <w:num w:numId="30">
    <w:abstractNumId w:val="15"/>
  </w:num>
  <w:num w:numId="31">
    <w:abstractNumId w:val="40"/>
  </w:num>
  <w:num w:numId="32">
    <w:abstractNumId w:val="12"/>
  </w:num>
  <w:num w:numId="33">
    <w:abstractNumId w:val="32"/>
  </w:num>
  <w:num w:numId="34">
    <w:abstractNumId w:val="14"/>
  </w:num>
  <w:num w:numId="35">
    <w:abstractNumId w:val="7"/>
  </w:num>
  <w:num w:numId="36">
    <w:abstractNumId w:val="34"/>
  </w:num>
  <w:num w:numId="37">
    <w:abstractNumId w:val="21"/>
  </w:num>
  <w:num w:numId="38">
    <w:abstractNumId w:val="22"/>
  </w:num>
  <w:num w:numId="39">
    <w:abstractNumId w:val="33"/>
  </w:num>
  <w:num w:numId="40">
    <w:abstractNumId w:val="10"/>
  </w:num>
  <w:num w:numId="41">
    <w:abstractNumId w:val="23"/>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8F6"/>
    <w:rsid w:val="00000A4E"/>
    <w:rsid w:val="00001D29"/>
    <w:rsid w:val="00002F73"/>
    <w:rsid w:val="000048FA"/>
    <w:rsid w:val="000073DF"/>
    <w:rsid w:val="000106CE"/>
    <w:rsid w:val="000112AD"/>
    <w:rsid w:val="000176FF"/>
    <w:rsid w:val="00017925"/>
    <w:rsid w:val="00020D87"/>
    <w:rsid w:val="00024FFC"/>
    <w:rsid w:val="00026983"/>
    <w:rsid w:val="00026DB6"/>
    <w:rsid w:val="00034B05"/>
    <w:rsid w:val="000355A4"/>
    <w:rsid w:val="00042953"/>
    <w:rsid w:val="000453E3"/>
    <w:rsid w:val="00047AA4"/>
    <w:rsid w:val="00051023"/>
    <w:rsid w:val="0005254D"/>
    <w:rsid w:val="000536DA"/>
    <w:rsid w:val="00054C03"/>
    <w:rsid w:val="00057293"/>
    <w:rsid w:val="00060256"/>
    <w:rsid w:val="00065037"/>
    <w:rsid w:val="000668E0"/>
    <w:rsid w:val="00066A0E"/>
    <w:rsid w:val="000723E5"/>
    <w:rsid w:val="0008160C"/>
    <w:rsid w:val="00081B38"/>
    <w:rsid w:val="0009086F"/>
    <w:rsid w:val="0009277A"/>
    <w:rsid w:val="000B1EF4"/>
    <w:rsid w:val="000B4A2E"/>
    <w:rsid w:val="000B7E2D"/>
    <w:rsid w:val="000C6CAF"/>
    <w:rsid w:val="000D1BDA"/>
    <w:rsid w:val="000D7C50"/>
    <w:rsid w:val="000E1E2E"/>
    <w:rsid w:val="000F0DCD"/>
    <w:rsid w:val="000F35A6"/>
    <w:rsid w:val="00100B72"/>
    <w:rsid w:val="00122B15"/>
    <w:rsid w:val="001257A2"/>
    <w:rsid w:val="00125937"/>
    <w:rsid w:val="00125E08"/>
    <w:rsid w:val="001261BB"/>
    <w:rsid w:val="00135FA8"/>
    <w:rsid w:val="00137D3C"/>
    <w:rsid w:val="00140D0C"/>
    <w:rsid w:val="00142335"/>
    <w:rsid w:val="00147E10"/>
    <w:rsid w:val="00151E36"/>
    <w:rsid w:val="0015206F"/>
    <w:rsid w:val="00153636"/>
    <w:rsid w:val="00154A6B"/>
    <w:rsid w:val="00183A03"/>
    <w:rsid w:val="0018473D"/>
    <w:rsid w:val="00184AFE"/>
    <w:rsid w:val="00184F74"/>
    <w:rsid w:val="001861CF"/>
    <w:rsid w:val="00196B72"/>
    <w:rsid w:val="001A37C3"/>
    <w:rsid w:val="001A5214"/>
    <w:rsid w:val="001A6189"/>
    <w:rsid w:val="001A6DB0"/>
    <w:rsid w:val="001B5492"/>
    <w:rsid w:val="001C660D"/>
    <w:rsid w:val="001D05AD"/>
    <w:rsid w:val="001D3FE2"/>
    <w:rsid w:val="001D4E04"/>
    <w:rsid w:val="001E0299"/>
    <w:rsid w:val="001E0FEB"/>
    <w:rsid w:val="001E162E"/>
    <w:rsid w:val="001F0138"/>
    <w:rsid w:val="001F0E07"/>
    <w:rsid w:val="001F175B"/>
    <w:rsid w:val="001F2374"/>
    <w:rsid w:val="00204F83"/>
    <w:rsid w:val="00206E0A"/>
    <w:rsid w:val="00207059"/>
    <w:rsid w:val="00214B7C"/>
    <w:rsid w:val="00226975"/>
    <w:rsid w:val="00231DBD"/>
    <w:rsid w:val="002320B8"/>
    <w:rsid w:val="00234E71"/>
    <w:rsid w:val="002369CF"/>
    <w:rsid w:val="00255D72"/>
    <w:rsid w:val="00257641"/>
    <w:rsid w:val="00263E44"/>
    <w:rsid w:val="00273826"/>
    <w:rsid w:val="002904C3"/>
    <w:rsid w:val="0029597F"/>
    <w:rsid w:val="002963A9"/>
    <w:rsid w:val="002A4124"/>
    <w:rsid w:val="002B3AD1"/>
    <w:rsid w:val="002B5CF9"/>
    <w:rsid w:val="002C1786"/>
    <w:rsid w:val="002C225E"/>
    <w:rsid w:val="002C4C79"/>
    <w:rsid w:val="002C4DE7"/>
    <w:rsid w:val="002D5AC5"/>
    <w:rsid w:val="002E2624"/>
    <w:rsid w:val="002F13FB"/>
    <w:rsid w:val="002F69AD"/>
    <w:rsid w:val="003017D8"/>
    <w:rsid w:val="00305A31"/>
    <w:rsid w:val="00306287"/>
    <w:rsid w:val="00316557"/>
    <w:rsid w:val="00317897"/>
    <w:rsid w:val="00320A98"/>
    <w:rsid w:val="00331EA0"/>
    <w:rsid w:val="00332103"/>
    <w:rsid w:val="003329E9"/>
    <w:rsid w:val="0033415A"/>
    <w:rsid w:val="003371DB"/>
    <w:rsid w:val="0034723C"/>
    <w:rsid w:val="003542C0"/>
    <w:rsid w:val="00354B56"/>
    <w:rsid w:val="00360764"/>
    <w:rsid w:val="00362D5A"/>
    <w:rsid w:val="00366D89"/>
    <w:rsid w:val="003717A7"/>
    <w:rsid w:val="0037499C"/>
    <w:rsid w:val="00374B5D"/>
    <w:rsid w:val="003772F8"/>
    <w:rsid w:val="0037759F"/>
    <w:rsid w:val="00380BFF"/>
    <w:rsid w:val="003847A3"/>
    <w:rsid w:val="00385523"/>
    <w:rsid w:val="00387305"/>
    <w:rsid w:val="00393142"/>
    <w:rsid w:val="00395050"/>
    <w:rsid w:val="00397A77"/>
    <w:rsid w:val="003A099F"/>
    <w:rsid w:val="003A35C3"/>
    <w:rsid w:val="003A3A17"/>
    <w:rsid w:val="003A6145"/>
    <w:rsid w:val="003A6C25"/>
    <w:rsid w:val="003B22A9"/>
    <w:rsid w:val="003B2912"/>
    <w:rsid w:val="003B52EA"/>
    <w:rsid w:val="003C37BD"/>
    <w:rsid w:val="003D504F"/>
    <w:rsid w:val="003F35DA"/>
    <w:rsid w:val="003F702A"/>
    <w:rsid w:val="004031BC"/>
    <w:rsid w:val="0040426F"/>
    <w:rsid w:val="00405D83"/>
    <w:rsid w:val="00407D59"/>
    <w:rsid w:val="0041128C"/>
    <w:rsid w:val="00412C01"/>
    <w:rsid w:val="00413418"/>
    <w:rsid w:val="004234A0"/>
    <w:rsid w:val="00423BB9"/>
    <w:rsid w:val="00424307"/>
    <w:rsid w:val="00435E7D"/>
    <w:rsid w:val="00445FD2"/>
    <w:rsid w:val="00446FEB"/>
    <w:rsid w:val="00447300"/>
    <w:rsid w:val="004560DF"/>
    <w:rsid w:val="004649A2"/>
    <w:rsid w:val="00467A5E"/>
    <w:rsid w:val="00472A91"/>
    <w:rsid w:val="0047314E"/>
    <w:rsid w:val="00480631"/>
    <w:rsid w:val="00482FB7"/>
    <w:rsid w:val="004868BB"/>
    <w:rsid w:val="00497161"/>
    <w:rsid w:val="00497D0F"/>
    <w:rsid w:val="004A0AA3"/>
    <w:rsid w:val="004A1703"/>
    <w:rsid w:val="004A5020"/>
    <w:rsid w:val="004B1FA8"/>
    <w:rsid w:val="004B2CD7"/>
    <w:rsid w:val="004C63B2"/>
    <w:rsid w:val="004D183D"/>
    <w:rsid w:val="004D1AF3"/>
    <w:rsid w:val="004D357A"/>
    <w:rsid w:val="004D4D3B"/>
    <w:rsid w:val="004E6400"/>
    <w:rsid w:val="004F0201"/>
    <w:rsid w:val="004F6441"/>
    <w:rsid w:val="004F6E62"/>
    <w:rsid w:val="005009CB"/>
    <w:rsid w:val="00506716"/>
    <w:rsid w:val="0051431D"/>
    <w:rsid w:val="00515630"/>
    <w:rsid w:val="005218C0"/>
    <w:rsid w:val="00521C17"/>
    <w:rsid w:val="005228C2"/>
    <w:rsid w:val="0052518F"/>
    <w:rsid w:val="00525BAC"/>
    <w:rsid w:val="00526B07"/>
    <w:rsid w:val="0053137D"/>
    <w:rsid w:val="00535D05"/>
    <w:rsid w:val="005361D1"/>
    <w:rsid w:val="00547C74"/>
    <w:rsid w:val="00550413"/>
    <w:rsid w:val="00561C32"/>
    <w:rsid w:val="0056357B"/>
    <w:rsid w:val="0056498A"/>
    <w:rsid w:val="00565271"/>
    <w:rsid w:val="005663A6"/>
    <w:rsid w:val="00566855"/>
    <w:rsid w:val="00572BAD"/>
    <w:rsid w:val="005737C9"/>
    <w:rsid w:val="00575C15"/>
    <w:rsid w:val="00580FDC"/>
    <w:rsid w:val="0058487A"/>
    <w:rsid w:val="00591D5C"/>
    <w:rsid w:val="0059358B"/>
    <w:rsid w:val="005950E4"/>
    <w:rsid w:val="005966E9"/>
    <w:rsid w:val="005A0494"/>
    <w:rsid w:val="005A1FB8"/>
    <w:rsid w:val="005A36EB"/>
    <w:rsid w:val="005A5A48"/>
    <w:rsid w:val="005B0017"/>
    <w:rsid w:val="005B2E71"/>
    <w:rsid w:val="005B36D8"/>
    <w:rsid w:val="005C1446"/>
    <w:rsid w:val="005C56FE"/>
    <w:rsid w:val="005D23CA"/>
    <w:rsid w:val="005D523E"/>
    <w:rsid w:val="005D7CAF"/>
    <w:rsid w:val="005E3327"/>
    <w:rsid w:val="005E612E"/>
    <w:rsid w:val="005F04F9"/>
    <w:rsid w:val="005F091B"/>
    <w:rsid w:val="005F3AE7"/>
    <w:rsid w:val="005F6FC9"/>
    <w:rsid w:val="006010A4"/>
    <w:rsid w:val="00610371"/>
    <w:rsid w:val="006122EA"/>
    <w:rsid w:val="00623744"/>
    <w:rsid w:val="00624F8B"/>
    <w:rsid w:val="00625C1B"/>
    <w:rsid w:val="00627056"/>
    <w:rsid w:val="006330F0"/>
    <w:rsid w:val="00654C43"/>
    <w:rsid w:val="00656DFF"/>
    <w:rsid w:val="00665897"/>
    <w:rsid w:val="006672FE"/>
    <w:rsid w:val="006778B6"/>
    <w:rsid w:val="00681183"/>
    <w:rsid w:val="00683987"/>
    <w:rsid w:val="00683B79"/>
    <w:rsid w:val="00685445"/>
    <w:rsid w:val="00694414"/>
    <w:rsid w:val="0069750F"/>
    <w:rsid w:val="0069760F"/>
    <w:rsid w:val="006A3260"/>
    <w:rsid w:val="006B55F5"/>
    <w:rsid w:val="006C1613"/>
    <w:rsid w:val="006C282A"/>
    <w:rsid w:val="006C2B0D"/>
    <w:rsid w:val="006C4AC3"/>
    <w:rsid w:val="006C6539"/>
    <w:rsid w:val="006E0920"/>
    <w:rsid w:val="006E3755"/>
    <w:rsid w:val="006F5EBD"/>
    <w:rsid w:val="006F6AFA"/>
    <w:rsid w:val="006F6B3A"/>
    <w:rsid w:val="006F773A"/>
    <w:rsid w:val="00700ABD"/>
    <w:rsid w:val="00700B0C"/>
    <w:rsid w:val="00701A77"/>
    <w:rsid w:val="00701D57"/>
    <w:rsid w:val="00701E78"/>
    <w:rsid w:val="00704158"/>
    <w:rsid w:val="00704B5E"/>
    <w:rsid w:val="00711987"/>
    <w:rsid w:val="00712CC3"/>
    <w:rsid w:val="00713AA9"/>
    <w:rsid w:val="007215D1"/>
    <w:rsid w:val="00725002"/>
    <w:rsid w:val="00727142"/>
    <w:rsid w:val="007304F4"/>
    <w:rsid w:val="00730854"/>
    <w:rsid w:val="007347D4"/>
    <w:rsid w:val="00734B13"/>
    <w:rsid w:val="00735EEC"/>
    <w:rsid w:val="00737A7A"/>
    <w:rsid w:val="0074438F"/>
    <w:rsid w:val="0074513B"/>
    <w:rsid w:val="00751ED9"/>
    <w:rsid w:val="007546FC"/>
    <w:rsid w:val="00754C2C"/>
    <w:rsid w:val="007624BF"/>
    <w:rsid w:val="0076408A"/>
    <w:rsid w:val="007828F4"/>
    <w:rsid w:val="00790E51"/>
    <w:rsid w:val="007943F6"/>
    <w:rsid w:val="00796F15"/>
    <w:rsid w:val="007A2D1C"/>
    <w:rsid w:val="007A7FDC"/>
    <w:rsid w:val="007B0253"/>
    <w:rsid w:val="007B0E01"/>
    <w:rsid w:val="007B51EB"/>
    <w:rsid w:val="007B5EFF"/>
    <w:rsid w:val="007C0C2D"/>
    <w:rsid w:val="007C25A1"/>
    <w:rsid w:val="007C2B5E"/>
    <w:rsid w:val="007C2DD8"/>
    <w:rsid w:val="007E35E1"/>
    <w:rsid w:val="007E64C8"/>
    <w:rsid w:val="007F6277"/>
    <w:rsid w:val="00800315"/>
    <w:rsid w:val="0080464D"/>
    <w:rsid w:val="008052AB"/>
    <w:rsid w:val="00807709"/>
    <w:rsid w:val="00812D8F"/>
    <w:rsid w:val="008203AC"/>
    <w:rsid w:val="008261B9"/>
    <w:rsid w:val="00834B4D"/>
    <w:rsid w:val="00836F8C"/>
    <w:rsid w:val="008438AE"/>
    <w:rsid w:val="00846495"/>
    <w:rsid w:val="0085074A"/>
    <w:rsid w:val="00867DA5"/>
    <w:rsid w:val="00870113"/>
    <w:rsid w:val="0089299A"/>
    <w:rsid w:val="00892AB3"/>
    <w:rsid w:val="008B03CB"/>
    <w:rsid w:val="008B24D3"/>
    <w:rsid w:val="008D4137"/>
    <w:rsid w:val="008D6740"/>
    <w:rsid w:val="008D700B"/>
    <w:rsid w:val="008E21AF"/>
    <w:rsid w:val="008E3359"/>
    <w:rsid w:val="008E3D03"/>
    <w:rsid w:val="008E5DC2"/>
    <w:rsid w:val="008F261E"/>
    <w:rsid w:val="008F2B7A"/>
    <w:rsid w:val="00903BBE"/>
    <w:rsid w:val="00907025"/>
    <w:rsid w:val="00907EB0"/>
    <w:rsid w:val="009128BE"/>
    <w:rsid w:val="0091488D"/>
    <w:rsid w:val="009219D5"/>
    <w:rsid w:val="0093234A"/>
    <w:rsid w:val="00936CE5"/>
    <w:rsid w:val="0094032C"/>
    <w:rsid w:val="00954EED"/>
    <w:rsid w:val="0096270B"/>
    <w:rsid w:val="00972E47"/>
    <w:rsid w:val="0098054E"/>
    <w:rsid w:val="009805BD"/>
    <w:rsid w:val="00980DEB"/>
    <w:rsid w:val="0098587B"/>
    <w:rsid w:val="00986088"/>
    <w:rsid w:val="00986098"/>
    <w:rsid w:val="00993197"/>
    <w:rsid w:val="009A2DC2"/>
    <w:rsid w:val="009A54E9"/>
    <w:rsid w:val="009A6E7D"/>
    <w:rsid w:val="009A6F08"/>
    <w:rsid w:val="009B1571"/>
    <w:rsid w:val="009B220A"/>
    <w:rsid w:val="009B4717"/>
    <w:rsid w:val="009B59AA"/>
    <w:rsid w:val="009B664D"/>
    <w:rsid w:val="009B6905"/>
    <w:rsid w:val="009C0471"/>
    <w:rsid w:val="009C35E3"/>
    <w:rsid w:val="009D47BF"/>
    <w:rsid w:val="009D579B"/>
    <w:rsid w:val="009D579F"/>
    <w:rsid w:val="009D671C"/>
    <w:rsid w:val="009E23AD"/>
    <w:rsid w:val="009E4616"/>
    <w:rsid w:val="009E6C9B"/>
    <w:rsid w:val="009F0303"/>
    <w:rsid w:val="009F55D5"/>
    <w:rsid w:val="00A00C40"/>
    <w:rsid w:val="00A02EBA"/>
    <w:rsid w:val="00A04007"/>
    <w:rsid w:val="00A20444"/>
    <w:rsid w:val="00A210D1"/>
    <w:rsid w:val="00A272D4"/>
    <w:rsid w:val="00A31171"/>
    <w:rsid w:val="00A347AB"/>
    <w:rsid w:val="00A37185"/>
    <w:rsid w:val="00A40F42"/>
    <w:rsid w:val="00A41712"/>
    <w:rsid w:val="00A43BE3"/>
    <w:rsid w:val="00A5144A"/>
    <w:rsid w:val="00A62461"/>
    <w:rsid w:val="00A6604C"/>
    <w:rsid w:val="00A671E3"/>
    <w:rsid w:val="00A7333E"/>
    <w:rsid w:val="00A82F7D"/>
    <w:rsid w:val="00A84B59"/>
    <w:rsid w:val="00A924A3"/>
    <w:rsid w:val="00A92542"/>
    <w:rsid w:val="00A96795"/>
    <w:rsid w:val="00A97460"/>
    <w:rsid w:val="00A9754F"/>
    <w:rsid w:val="00AA27BA"/>
    <w:rsid w:val="00AA50E0"/>
    <w:rsid w:val="00AA70AB"/>
    <w:rsid w:val="00AA7A3F"/>
    <w:rsid w:val="00AB4410"/>
    <w:rsid w:val="00AC4665"/>
    <w:rsid w:val="00AC5C4A"/>
    <w:rsid w:val="00AC6DCF"/>
    <w:rsid w:val="00AD5C69"/>
    <w:rsid w:val="00AE0F4E"/>
    <w:rsid w:val="00AF3716"/>
    <w:rsid w:val="00AF58CE"/>
    <w:rsid w:val="00AF5B26"/>
    <w:rsid w:val="00AF7947"/>
    <w:rsid w:val="00B05130"/>
    <w:rsid w:val="00B10A7F"/>
    <w:rsid w:val="00B1121F"/>
    <w:rsid w:val="00B17B92"/>
    <w:rsid w:val="00B20400"/>
    <w:rsid w:val="00B20532"/>
    <w:rsid w:val="00B23728"/>
    <w:rsid w:val="00B24050"/>
    <w:rsid w:val="00B24A06"/>
    <w:rsid w:val="00B34E99"/>
    <w:rsid w:val="00B41BF1"/>
    <w:rsid w:val="00B438B6"/>
    <w:rsid w:val="00B44BF4"/>
    <w:rsid w:val="00B44F3C"/>
    <w:rsid w:val="00B47938"/>
    <w:rsid w:val="00B52FDF"/>
    <w:rsid w:val="00B538F6"/>
    <w:rsid w:val="00B543D8"/>
    <w:rsid w:val="00B55D11"/>
    <w:rsid w:val="00B60DFE"/>
    <w:rsid w:val="00B64EEC"/>
    <w:rsid w:val="00B65A83"/>
    <w:rsid w:val="00B6760F"/>
    <w:rsid w:val="00B72C43"/>
    <w:rsid w:val="00B81FEE"/>
    <w:rsid w:val="00B90222"/>
    <w:rsid w:val="00B92071"/>
    <w:rsid w:val="00BA44AD"/>
    <w:rsid w:val="00BA6A51"/>
    <w:rsid w:val="00BB156C"/>
    <w:rsid w:val="00BC2567"/>
    <w:rsid w:val="00BC788B"/>
    <w:rsid w:val="00BD3FB1"/>
    <w:rsid w:val="00BD5C35"/>
    <w:rsid w:val="00BD7515"/>
    <w:rsid w:val="00BD7AC4"/>
    <w:rsid w:val="00BD7E8A"/>
    <w:rsid w:val="00BE243D"/>
    <w:rsid w:val="00BE2768"/>
    <w:rsid w:val="00BE44E5"/>
    <w:rsid w:val="00BE612A"/>
    <w:rsid w:val="00BE7508"/>
    <w:rsid w:val="00BF2A6A"/>
    <w:rsid w:val="00BF473B"/>
    <w:rsid w:val="00BF508A"/>
    <w:rsid w:val="00BF5ABE"/>
    <w:rsid w:val="00BF6CCE"/>
    <w:rsid w:val="00C033BD"/>
    <w:rsid w:val="00C05EE5"/>
    <w:rsid w:val="00C078BF"/>
    <w:rsid w:val="00C13E6C"/>
    <w:rsid w:val="00C216BB"/>
    <w:rsid w:val="00C36892"/>
    <w:rsid w:val="00C375D8"/>
    <w:rsid w:val="00C41495"/>
    <w:rsid w:val="00C465B5"/>
    <w:rsid w:val="00C47632"/>
    <w:rsid w:val="00C5393B"/>
    <w:rsid w:val="00C558B6"/>
    <w:rsid w:val="00C56E4E"/>
    <w:rsid w:val="00C64187"/>
    <w:rsid w:val="00C677C0"/>
    <w:rsid w:val="00C75944"/>
    <w:rsid w:val="00C814DA"/>
    <w:rsid w:val="00C903EC"/>
    <w:rsid w:val="00C97853"/>
    <w:rsid w:val="00CA3964"/>
    <w:rsid w:val="00CB21D2"/>
    <w:rsid w:val="00CB7030"/>
    <w:rsid w:val="00CB70CE"/>
    <w:rsid w:val="00CC223D"/>
    <w:rsid w:val="00CD6407"/>
    <w:rsid w:val="00CE07D6"/>
    <w:rsid w:val="00D0281B"/>
    <w:rsid w:val="00D03131"/>
    <w:rsid w:val="00D04D03"/>
    <w:rsid w:val="00D106B5"/>
    <w:rsid w:val="00D11984"/>
    <w:rsid w:val="00D15CBF"/>
    <w:rsid w:val="00D16457"/>
    <w:rsid w:val="00D168D0"/>
    <w:rsid w:val="00D16A3C"/>
    <w:rsid w:val="00D33DC9"/>
    <w:rsid w:val="00D40A19"/>
    <w:rsid w:val="00D41557"/>
    <w:rsid w:val="00D42F26"/>
    <w:rsid w:val="00D434CA"/>
    <w:rsid w:val="00D437C2"/>
    <w:rsid w:val="00D54762"/>
    <w:rsid w:val="00D60DF5"/>
    <w:rsid w:val="00D712DA"/>
    <w:rsid w:val="00D713A2"/>
    <w:rsid w:val="00D742B5"/>
    <w:rsid w:val="00D7602A"/>
    <w:rsid w:val="00D762B7"/>
    <w:rsid w:val="00D812E9"/>
    <w:rsid w:val="00D83753"/>
    <w:rsid w:val="00D83C65"/>
    <w:rsid w:val="00D864C2"/>
    <w:rsid w:val="00D91541"/>
    <w:rsid w:val="00D94947"/>
    <w:rsid w:val="00D95047"/>
    <w:rsid w:val="00DA0A18"/>
    <w:rsid w:val="00DA4114"/>
    <w:rsid w:val="00DA55BC"/>
    <w:rsid w:val="00DA771B"/>
    <w:rsid w:val="00DB1ED5"/>
    <w:rsid w:val="00DC221F"/>
    <w:rsid w:val="00DD06B5"/>
    <w:rsid w:val="00DD193D"/>
    <w:rsid w:val="00DD74EA"/>
    <w:rsid w:val="00DE6308"/>
    <w:rsid w:val="00DF08C6"/>
    <w:rsid w:val="00DF2B3B"/>
    <w:rsid w:val="00DF4320"/>
    <w:rsid w:val="00DF6EE5"/>
    <w:rsid w:val="00E02EA4"/>
    <w:rsid w:val="00E1585E"/>
    <w:rsid w:val="00E15FD0"/>
    <w:rsid w:val="00E169D4"/>
    <w:rsid w:val="00E24F58"/>
    <w:rsid w:val="00E26CEA"/>
    <w:rsid w:val="00E32BA3"/>
    <w:rsid w:val="00E33EDE"/>
    <w:rsid w:val="00E36DE2"/>
    <w:rsid w:val="00E4090F"/>
    <w:rsid w:val="00E43076"/>
    <w:rsid w:val="00E4593A"/>
    <w:rsid w:val="00E475AA"/>
    <w:rsid w:val="00E47831"/>
    <w:rsid w:val="00E558CD"/>
    <w:rsid w:val="00E6112D"/>
    <w:rsid w:val="00E635EF"/>
    <w:rsid w:val="00E643A4"/>
    <w:rsid w:val="00E707D4"/>
    <w:rsid w:val="00E73823"/>
    <w:rsid w:val="00E76E53"/>
    <w:rsid w:val="00E7732C"/>
    <w:rsid w:val="00E77ACB"/>
    <w:rsid w:val="00E77D77"/>
    <w:rsid w:val="00E8090E"/>
    <w:rsid w:val="00E81DB5"/>
    <w:rsid w:val="00E85078"/>
    <w:rsid w:val="00E85A3C"/>
    <w:rsid w:val="00E87F10"/>
    <w:rsid w:val="00E9140C"/>
    <w:rsid w:val="00E96332"/>
    <w:rsid w:val="00E96C37"/>
    <w:rsid w:val="00E96D5E"/>
    <w:rsid w:val="00EA29FE"/>
    <w:rsid w:val="00EA30F5"/>
    <w:rsid w:val="00EA5F64"/>
    <w:rsid w:val="00EB4793"/>
    <w:rsid w:val="00EB4EBE"/>
    <w:rsid w:val="00EB6813"/>
    <w:rsid w:val="00EB7333"/>
    <w:rsid w:val="00EC6264"/>
    <w:rsid w:val="00ED3308"/>
    <w:rsid w:val="00ED33B7"/>
    <w:rsid w:val="00ED3DFC"/>
    <w:rsid w:val="00ED40AD"/>
    <w:rsid w:val="00ED51FF"/>
    <w:rsid w:val="00EE6F46"/>
    <w:rsid w:val="00EF0210"/>
    <w:rsid w:val="00EF08D0"/>
    <w:rsid w:val="00EF1A3A"/>
    <w:rsid w:val="00EF7246"/>
    <w:rsid w:val="00F06BB4"/>
    <w:rsid w:val="00F07BC9"/>
    <w:rsid w:val="00F11896"/>
    <w:rsid w:val="00F131F4"/>
    <w:rsid w:val="00F15E03"/>
    <w:rsid w:val="00F16734"/>
    <w:rsid w:val="00F20102"/>
    <w:rsid w:val="00F27D1B"/>
    <w:rsid w:val="00F30F99"/>
    <w:rsid w:val="00F37C5C"/>
    <w:rsid w:val="00F44AD7"/>
    <w:rsid w:val="00F44F7A"/>
    <w:rsid w:val="00F529F5"/>
    <w:rsid w:val="00F5429E"/>
    <w:rsid w:val="00F5457F"/>
    <w:rsid w:val="00F60E2B"/>
    <w:rsid w:val="00F615EF"/>
    <w:rsid w:val="00F67C4A"/>
    <w:rsid w:val="00F7365C"/>
    <w:rsid w:val="00F741A5"/>
    <w:rsid w:val="00F75C1D"/>
    <w:rsid w:val="00F800E1"/>
    <w:rsid w:val="00F81963"/>
    <w:rsid w:val="00F92418"/>
    <w:rsid w:val="00FA142D"/>
    <w:rsid w:val="00FA6412"/>
    <w:rsid w:val="00FB2629"/>
    <w:rsid w:val="00FB5C1A"/>
    <w:rsid w:val="00FC0192"/>
    <w:rsid w:val="00FC258E"/>
    <w:rsid w:val="00FC5713"/>
    <w:rsid w:val="00FD3D04"/>
    <w:rsid w:val="00FD69B4"/>
    <w:rsid w:val="00FD7B5C"/>
    <w:rsid w:val="00FF5EC2"/>
    <w:rsid w:val="00FF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C79"/>
  </w:style>
  <w:style w:type="paragraph" w:styleId="Heading1">
    <w:name w:val="heading 1"/>
    <w:basedOn w:val="Normal"/>
    <w:next w:val="Normal"/>
    <w:link w:val="Heading1Char"/>
    <w:qFormat/>
    <w:rsid w:val="006C6539"/>
    <w:pPr>
      <w:keepNext/>
      <w:spacing w:after="0" w:line="240" w:lineRule="auto"/>
      <w:jc w:val="center"/>
      <w:outlineLvl w:val="0"/>
    </w:pPr>
    <w:rPr>
      <w:rFonts w:ascii="Arial" w:eastAsia="Times New Roman" w:hAnsi="Arial" w:cs="Arial"/>
      <w:b/>
      <w:caps/>
      <w:noProof/>
      <w:sz w:val="24"/>
      <w:szCs w:val="24"/>
    </w:rPr>
  </w:style>
  <w:style w:type="paragraph" w:styleId="Heading2">
    <w:name w:val="heading 2"/>
    <w:basedOn w:val="Normal"/>
    <w:next w:val="Normal"/>
    <w:link w:val="Heading2Char"/>
    <w:uiPriority w:val="9"/>
    <w:unhideWhenUsed/>
    <w:qFormat/>
    <w:rsid w:val="007828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00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08C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6C6539"/>
    <w:rPr>
      <w:rFonts w:ascii="Arial" w:eastAsia="Times New Roman" w:hAnsi="Arial" w:cs="Arial"/>
      <w:b/>
      <w:caps/>
      <w:noProof/>
      <w:sz w:val="24"/>
      <w:szCs w:val="24"/>
    </w:rPr>
  </w:style>
  <w:style w:type="paragraph" w:styleId="Footer">
    <w:name w:val="footer"/>
    <w:basedOn w:val="Normal"/>
    <w:link w:val="FooterChar"/>
    <w:uiPriority w:val="99"/>
    <w:rsid w:val="008438AE"/>
    <w:pPr>
      <w:tabs>
        <w:tab w:val="center" w:pos="4320"/>
        <w:tab w:val="right" w:pos="8640"/>
      </w:tabs>
      <w:spacing w:before="120"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8438AE"/>
    <w:rPr>
      <w:rFonts w:ascii="Times New Roman" w:eastAsia="Times New Roman" w:hAnsi="Times New Roman" w:cs="Times New Roman"/>
      <w:sz w:val="24"/>
      <w:szCs w:val="20"/>
    </w:rPr>
  </w:style>
  <w:style w:type="paragraph" w:styleId="Header">
    <w:name w:val="header"/>
    <w:basedOn w:val="Normal"/>
    <w:link w:val="HeaderChar"/>
    <w:uiPriority w:val="99"/>
    <w:rsid w:val="00B10A7F"/>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B10A7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10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A7F"/>
    <w:rPr>
      <w:rFonts w:ascii="Tahoma" w:hAnsi="Tahoma" w:cs="Tahoma"/>
      <w:sz w:val="16"/>
      <w:szCs w:val="16"/>
    </w:rPr>
  </w:style>
  <w:style w:type="table" w:styleId="TableGrid">
    <w:name w:val="Table Grid"/>
    <w:basedOn w:val="TableNormal"/>
    <w:rsid w:val="00397A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C75944"/>
    <w:pPr>
      <w:spacing w:after="0" w:line="240" w:lineRule="auto"/>
    </w:pPr>
  </w:style>
  <w:style w:type="character" w:customStyle="1" w:styleId="NoSpacingChar">
    <w:name w:val="No Spacing Char"/>
    <w:basedOn w:val="DefaultParagraphFont"/>
    <w:link w:val="NoSpacing"/>
    <w:uiPriority w:val="1"/>
    <w:rsid w:val="00C75944"/>
    <w:rPr>
      <w:rFonts w:eastAsiaTheme="minorEastAsia"/>
    </w:rPr>
  </w:style>
  <w:style w:type="paragraph" w:styleId="Caption">
    <w:name w:val="caption"/>
    <w:basedOn w:val="Normal"/>
    <w:next w:val="Normal"/>
    <w:uiPriority w:val="35"/>
    <w:unhideWhenUsed/>
    <w:qFormat/>
    <w:rsid w:val="00BC788B"/>
    <w:pPr>
      <w:spacing w:line="240" w:lineRule="auto"/>
    </w:pPr>
    <w:rPr>
      <w:b/>
      <w:bCs/>
      <w:color w:val="4F81BD" w:themeColor="accent1"/>
      <w:sz w:val="18"/>
      <w:szCs w:val="18"/>
    </w:rPr>
  </w:style>
  <w:style w:type="paragraph" w:styleId="BodyText">
    <w:name w:val="Body Text"/>
    <w:basedOn w:val="Normal"/>
    <w:link w:val="BodyTextChar"/>
    <w:rsid w:val="009B1571"/>
    <w:pPr>
      <w:spacing w:after="0" w:line="240" w:lineRule="auto"/>
      <w:jc w:val="center"/>
    </w:pPr>
    <w:rPr>
      <w:rFonts w:ascii="Arial" w:eastAsia="Times New Roman" w:hAnsi="Arial" w:cs="Arial"/>
      <w:b/>
      <w:bCs/>
      <w:sz w:val="48"/>
      <w:szCs w:val="24"/>
    </w:rPr>
  </w:style>
  <w:style w:type="character" w:customStyle="1" w:styleId="BodyTextChar">
    <w:name w:val="Body Text Char"/>
    <w:basedOn w:val="DefaultParagraphFont"/>
    <w:link w:val="BodyText"/>
    <w:rsid w:val="009B1571"/>
    <w:rPr>
      <w:rFonts w:ascii="Arial" w:eastAsia="Times New Roman" w:hAnsi="Arial" w:cs="Arial"/>
      <w:b/>
      <w:bCs/>
      <w:sz w:val="48"/>
      <w:szCs w:val="24"/>
    </w:rPr>
  </w:style>
  <w:style w:type="paragraph" w:styleId="TOCHeading">
    <w:name w:val="TOC Heading"/>
    <w:basedOn w:val="Heading1"/>
    <w:next w:val="Normal"/>
    <w:uiPriority w:val="39"/>
    <w:unhideWhenUsed/>
    <w:qFormat/>
    <w:rsid w:val="007828F4"/>
    <w:pPr>
      <w:keepLines/>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qFormat/>
    <w:rsid w:val="007828F4"/>
    <w:pPr>
      <w:spacing w:after="100"/>
    </w:pPr>
  </w:style>
  <w:style w:type="character" w:styleId="Hyperlink">
    <w:name w:val="Hyperlink"/>
    <w:basedOn w:val="DefaultParagraphFont"/>
    <w:uiPriority w:val="99"/>
    <w:unhideWhenUsed/>
    <w:rsid w:val="007828F4"/>
    <w:rPr>
      <w:color w:val="0000FF" w:themeColor="hyperlink"/>
      <w:u w:val="single"/>
    </w:rPr>
  </w:style>
  <w:style w:type="character" w:customStyle="1" w:styleId="Heading2Char">
    <w:name w:val="Heading 2 Char"/>
    <w:basedOn w:val="DefaultParagraphFont"/>
    <w:link w:val="Heading2"/>
    <w:uiPriority w:val="9"/>
    <w:rsid w:val="007828F4"/>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qFormat/>
    <w:rsid w:val="007828F4"/>
    <w:pPr>
      <w:spacing w:after="100"/>
      <w:ind w:left="220"/>
    </w:pPr>
  </w:style>
  <w:style w:type="character" w:styleId="CommentReference">
    <w:name w:val="annotation reference"/>
    <w:basedOn w:val="DefaultParagraphFont"/>
    <w:uiPriority w:val="99"/>
    <w:semiHidden/>
    <w:unhideWhenUsed/>
    <w:rsid w:val="00042953"/>
    <w:rPr>
      <w:sz w:val="16"/>
      <w:szCs w:val="16"/>
    </w:rPr>
  </w:style>
  <w:style w:type="paragraph" w:styleId="CommentText">
    <w:name w:val="annotation text"/>
    <w:basedOn w:val="Normal"/>
    <w:link w:val="CommentTextChar"/>
    <w:uiPriority w:val="99"/>
    <w:semiHidden/>
    <w:unhideWhenUsed/>
    <w:rsid w:val="00042953"/>
    <w:pPr>
      <w:spacing w:line="240" w:lineRule="auto"/>
    </w:pPr>
    <w:rPr>
      <w:sz w:val="20"/>
      <w:szCs w:val="20"/>
    </w:rPr>
  </w:style>
  <w:style w:type="character" w:customStyle="1" w:styleId="CommentTextChar">
    <w:name w:val="Comment Text Char"/>
    <w:basedOn w:val="DefaultParagraphFont"/>
    <w:link w:val="CommentText"/>
    <w:uiPriority w:val="99"/>
    <w:semiHidden/>
    <w:rsid w:val="00042953"/>
    <w:rPr>
      <w:sz w:val="20"/>
      <w:szCs w:val="20"/>
    </w:rPr>
  </w:style>
  <w:style w:type="paragraph" w:styleId="CommentSubject">
    <w:name w:val="annotation subject"/>
    <w:basedOn w:val="CommentText"/>
    <w:next w:val="CommentText"/>
    <w:link w:val="CommentSubjectChar"/>
    <w:uiPriority w:val="99"/>
    <w:semiHidden/>
    <w:unhideWhenUsed/>
    <w:rsid w:val="00042953"/>
    <w:rPr>
      <w:b/>
      <w:bCs/>
    </w:rPr>
  </w:style>
  <w:style w:type="character" w:customStyle="1" w:styleId="CommentSubjectChar">
    <w:name w:val="Comment Subject Char"/>
    <w:basedOn w:val="CommentTextChar"/>
    <w:link w:val="CommentSubject"/>
    <w:uiPriority w:val="99"/>
    <w:semiHidden/>
    <w:rsid w:val="00042953"/>
    <w:rPr>
      <w:b/>
      <w:bCs/>
      <w:sz w:val="20"/>
      <w:szCs w:val="20"/>
    </w:rPr>
  </w:style>
  <w:style w:type="paragraph" w:styleId="ListParagraph">
    <w:name w:val="List Paragraph"/>
    <w:basedOn w:val="Normal"/>
    <w:uiPriority w:val="34"/>
    <w:qFormat/>
    <w:rsid w:val="00042953"/>
    <w:pPr>
      <w:ind w:left="720"/>
      <w:contextualSpacing/>
    </w:pPr>
  </w:style>
  <w:style w:type="character" w:customStyle="1" w:styleId="Heading3Char">
    <w:name w:val="Heading 3 Char"/>
    <w:basedOn w:val="DefaultParagraphFont"/>
    <w:link w:val="Heading3"/>
    <w:uiPriority w:val="9"/>
    <w:rsid w:val="00F800E1"/>
    <w:rPr>
      <w:rFonts w:asciiTheme="majorHAnsi" w:eastAsiaTheme="majorEastAsia" w:hAnsiTheme="majorHAnsi" w:cstheme="majorBidi"/>
      <w:b/>
      <w:bCs/>
      <w:color w:val="4F81BD" w:themeColor="accent1"/>
    </w:rPr>
  </w:style>
  <w:style w:type="paragraph" w:styleId="NormalWeb">
    <w:name w:val="Normal (Web)"/>
    <w:basedOn w:val="Normal"/>
    <w:rsid w:val="00F800E1"/>
    <w:pPr>
      <w:spacing w:before="100" w:beforeAutospacing="1" w:after="100" w:afterAutospacing="1" w:line="240" w:lineRule="auto"/>
    </w:pPr>
    <w:rPr>
      <w:rFonts w:ascii="Arial Unicode MS" w:eastAsia="Arial Unicode MS" w:hAnsi="Arial Unicode MS" w:cs="Arial Unicode MS"/>
      <w:sz w:val="24"/>
      <w:szCs w:val="24"/>
    </w:rPr>
  </w:style>
  <w:style w:type="paragraph" w:styleId="TOC3">
    <w:name w:val="toc 3"/>
    <w:basedOn w:val="Normal"/>
    <w:next w:val="Normal"/>
    <w:autoRedefine/>
    <w:uiPriority w:val="39"/>
    <w:unhideWhenUsed/>
    <w:qFormat/>
    <w:rsid w:val="00F800E1"/>
    <w:pPr>
      <w:spacing w:after="100"/>
      <w:ind w:left="440"/>
    </w:pPr>
  </w:style>
  <w:style w:type="paragraph" w:styleId="Revision">
    <w:name w:val="Revision"/>
    <w:hidden/>
    <w:uiPriority w:val="99"/>
    <w:semiHidden/>
    <w:rsid w:val="00591D5C"/>
    <w:pPr>
      <w:spacing w:after="0" w:line="240" w:lineRule="auto"/>
    </w:pPr>
  </w:style>
  <w:style w:type="character" w:customStyle="1" w:styleId="InitialStyle">
    <w:name w:val="InitialStyle"/>
    <w:rsid w:val="00A43BE3"/>
  </w:style>
  <w:style w:type="paragraph" w:customStyle="1" w:styleId="DefaultText">
    <w:name w:val="Default Text"/>
    <w:basedOn w:val="Normal"/>
    <w:rsid w:val="00D42F26"/>
    <w:pPr>
      <w:widowControl w:val="0"/>
      <w:autoSpaceDE w:val="0"/>
      <w:autoSpaceDN w:val="0"/>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F508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C79"/>
  </w:style>
  <w:style w:type="paragraph" w:styleId="Heading1">
    <w:name w:val="heading 1"/>
    <w:basedOn w:val="Normal"/>
    <w:next w:val="Normal"/>
    <w:link w:val="Heading1Char"/>
    <w:qFormat/>
    <w:rsid w:val="006C6539"/>
    <w:pPr>
      <w:keepNext/>
      <w:spacing w:after="0" w:line="240" w:lineRule="auto"/>
      <w:jc w:val="center"/>
      <w:outlineLvl w:val="0"/>
    </w:pPr>
    <w:rPr>
      <w:rFonts w:ascii="Arial" w:eastAsia="Times New Roman" w:hAnsi="Arial" w:cs="Arial"/>
      <w:b/>
      <w:caps/>
      <w:noProof/>
      <w:sz w:val="24"/>
      <w:szCs w:val="24"/>
    </w:rPr>
  </w:style>
  <w:style w:type="paragraph" w:styleId="Heading2">
    <w:name w:val="heading 2"/>
    <w:basedOn w:val="Normal"/>
    <w:next w:val="Normal"/>
    <w:link w:val="Heading2Char"/>
    <w:uiPriority w:val="9"/>
    <w:unhideWhenUsed/>
    <w:qFormat/>
    <w:rsid w:val="007828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00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08C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6C6539"/>
    <w:rPr>
      <w:rFonts w:ascii="Arial" w:eastAsia="Times New Roman" w:hAnsi="Arial" w:cs="Arial"/>
      <w:b/>
      <w:caps/>
      <w:noProof/>
      <w:sz w:val="24"/>
      <w:szCs w:val="24"/>
    </w:rPr>
  </w:style>
  <w:style w:type="paragraph" w:styleId="Footer">
    <w:name w:val="footer"/>
    <w:basedOn w:val="Normal"/>
    <w:link w:val="FooterChar"/>
    <w:uiPriority w:val="99"/>
    <w:rsid w:val="008438AE"/>
    <w:pPr>
      <w:tabs>
        <w:tab w:val="center" w:pos="4320"/>
        <w:tab w:val="right" w:pos="8640"/>
      </w:tabs>
      <w:spacing w:before="120"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8438AE"/>
    <w:rPr>
      <w:rFonts w:ascii="Times New Roman" w:eastAsia="Times New Roman" w:hAnsi="Times New Roman" w:cs="Times New Roman"/>
      <w:sz w:val="24"/>
      <w:szCs w:val="20"/>
    </w:rPr>
  </w:style>
  <w:style w:type="paragraph" w:styleId="Header">
    <w:name w:val="header"/>
    <w:basedOn w:val="Normal"/>
    <w:link w:val="HeaderChar"/>
    <w:uiPriority w:val="99"/>
    <w:rsid w:val="00B10A7F"/>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B10A7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10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A7F"/>
    <w:rPr>
      <w:rFonts w:ascii="Tahoma" w:hAnsi="Tahoma" w:cs="Tahoma"/>
      <w:sz w:val="16"/>
      <w:szCs w:val="16"/>
    </w:rPr>
  </w:style>
  <w:style w:type="table" w:styleId="TableGrid">
    <w:name w:val="Table Grid"/>
    <w:basedOn w:val="TableNormal"/>
    <w:rsid w:val="00397A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C75944"/>
    <w:pPr>
      <w:spacing w:after="0" w:line="240" w:lineRule="auto"/>
    </w:pPr>
  </w:style>
  <w:style w:type="character" w:customStyle="1" w:styleId="NoSpacingChar">
    <w:name w:val="No Spacing Char"/>
    <w:basedOn w:val="DefaultParagraphFont"/>
    <w:link w:val="NoSpacing"/>
    <w:uiPriority w:val="1"/>
    <w:rsid w:val="00C75944"/>
    <w:rPr>
      <w:rFonts w:eastAsiaTheme="minorEastAsia"/>
    </w:rPr>
  </w:style>
  <w:style w:type="paragraph" w:styleId="Caption">
    <w:name w:val="caption"/>
    <w:basedOn w:val="Normal"/>
    <w:next w:val="Normal"/>
    <w:uiPriority w:val="35"/>
    <w:unhideWhenUsed/>
    <w:qFormat/>
    <w:rsid w:val="00BC788B"/>
    <w:pPr>
      <w:spacing w:line="240" w:lineRule="auto"/>
    </w:pPr>
    <w:rPr>
      <w:b/>
      <w:bCs/>
      <w:color w:val="4F81BD" w:themeColor="accent1"/>
      <w:sz w:val="18"/>
      <w:szCs w:val="18"/>
    </w:rPr>
  </w:style>
  <w:style w:type="paragraph" w:styleId="BodyText">
    <w:name w:val="Body Text"/>
    <w:basedOn w:val="Normal"/>
    <w:link w:val="BodyTextChar"/>
    <w:rsid w:val="009B1571"/>
    <w:pPr>
      <w:spacing w:after="0" w:line="240" w:lineRule="auto"/>
      <w:jc w:val="center"/>
    </w:pPr>
    <w:rPr>
      <w:rFonts w:ascii="Arial" w:eastAsia="Times New Roman" w:hAnsi="Arial" w:cs="Arial"/>
      <w:b/>
      <w:bCs/>
      <w:sz w:val="48"/>
      <w:szCs w:val="24"/>
    </w:rPr>
  </w:style>
  <w:style w:type="character" w:customStyle="1" w:styleId="BodyTextChar">
    <w:name w:val="Body Text Char"/>
    <w:basedOn w:val="DefaultParagraphFont"/>
    <w:link w:val="BodyText"/>
    <w:rsid w:val="009B1571"/>
    <w:rPr>
      <w:rFonts w:ascii="Arial" w:eastAsia="Times New Roman" w:hAnsi="Arial" w:cs="Arial"/>
      <w:b/>
      <w:bCs/>
      <w:sz w:val="48"/>
      <w:szCs w:val="24"/>
    </w:rPr>
  </w:style>
  <w:style w:type="paragraph" w:styleId="TOCHeading">
    <w:name w:val="TOC Heading"/>
    <w:basedOn w:val="Heading1"/>
    <w:next w:val="Normal"/>
    <w:uiPriority w:val="39"/>
    <w:unhideWhenUsed/>
    <w:qFormat/>
    <w:rsid w:val="007828F4"/>
    <w:pPr>
      <w:keepLines/>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qFormat/>
    <w:rsid w:val="007828F4"/>
    <w:pPr>
      <w:spacing w:after="100"/>
    </w:pPr>
  </w:style>
  <w:style w:type="character" w:styleId="Hyperlink">
    <w:name w:val="Hyperlink"/>
    <w:basedOn w:val="DefaultParagraphFont"/>
    <w:uiPriority w:val="99"/>
    <w:unhideWhenUsed/>
    <w:rsid w:val="007828F4"/>
    <w:rPr>
      <w:color w:val="0000FF" w:themeColor="hyperlink"/>
      <w:u w:val="single"/>
    </w:rPr>
  </w:style>
  <w:style w:type="character" w:customStyle="1" w:styleId="Heading2Char">
    <w:name w:val="Heading 2 Char"/>
    <w:basedOn w:val="DefaultParagraphFont"/>
    <w:link w:val="Heading2"/>
    <w:uiPriority w:val="9"/>
    <w:rsid w:val="007828F4"/>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qFormat/>
    <w:rsid w:val="007828F4"/>
    <w:pPr>
      <w:spacing w:after="100"/>
      <w:ind w:left="220"/>
    </w:pPr>
  </w:style>
  <w:style w:type="character" w:styleId="CommentReference">
    <w:name w:val="annotation reference"/>
    <w:basedOn w:val="DefaultParagraphFont"/>
    <w:uiPriority w:val="99"/>
    <w:semiHidden/>
    <w:unhideWhenUsed/>
    <w:rsid w:val="00042953"/>
    <w:rPr>
      <w:sz w:val="16"/>
      <w:szCs w:val="16"/>
    </w:rPr>
  </w:style>
  <w:style w:type="paragraph" w:styleId="CommentText">
    <w:name w:val="annotation text"/>
    <w:basedOn w:val="Normal"/>
    <w:link w:val="CommentTextChar"/>
    <w:uiPriority w:val="99"/>
    <w:semiHidden/>
    <w:unhideWhenUsed/>
    <w:rsid w:val="00042953"/>
    <w:pPr>
      <w:spacing w:line="240" w:lineRule="auto"/>
    </w:pPr>
    <w:rPr>
      <w:sz w:val="20"/>
      <w:szCs w:val="20"/>
    </w:rPr>
  </w:style>
  <w:style w:type="character" w:customStyle="1" w:styleId="CommentTextChar">
    <w:name w:val="Comment Text Char"/>
    <w:basedOn w:val="DefaultParagraphFont"/>
    <w:link w:val="CommentText"/>
    <w:uiPriority w:val="99"/>
    <w:semiHidden/>
    <w:rsid w:val="00042953"/>
    <w:rPr>
      <w:sz w:val="20"/>
      <w:szCs w:val="20"/>
    </w:rPr>
  </w:style>
  <w:style w:type="paragraph" w:styleId="CommentSubject">
    <w:name w:val="annotation subject"/>
    <w:basedOn w:val="CommentText"/>
    <w:next w:val="CommentText"/>
    <w:link w:val="CommentSubjectChar"/>
    <w:uiPriority w:val="99"/>
    <w:semiHidden/>
    <w:unhideWhenUsed/>
    <w:rsid w:val="00042953"/>
    <w:rPr>
      <w:b/>
      <w:bCs/>
    </w:rPr>
  </w:style>
  <w:style w:type="character" w:customStyle="1" w:styleId="CommentSubjectChar">
    <w:name w:val="Comment Subject Char"/>
    <w:basedOn w:val="CommentTextChar"/>
    <w:link w:val="CommentSubject"/>
    <w:uiPriority w:val="99"/>
    <w:semiHidden/>
    <w:rsid w:val="00042953"/>
    <w:rPr>
      <w:b/>
      <w:bCs/>
      <w:sz w:val="20"/>
      <w:szCs w:val="20"/>
    </w:rPr>
  </w:style>
  <w:style w:type="paragraph" w:styleId="ListParagraph">
    <w:name w:val="List Paragraph"/>
    <w:basedOn w:val="Normal"/>
    <w:uiPriority w:val="34"/>
    <w:qFormat/>
    <w:rsid w:val="00042953"/>
    <w:pPr>
      <w:ind w:left="720"/>
      <w:contextualSpacing/>
    </w:pPr>
  </w:style>
  <w:style w:type="character" w:customStyle="1" w:styleId="Heading3Char">
    <w:name w:val="Heading 3 Char"/>
    <w:basedOn w:val="DefaultParagraphFont"/>
    <w:link w:val="Heading3"/>
    <w:uiPriority w:val="9"/>
    <w:rsid w:val="00F800E1"/>
    <w:rPr>
      <w:rFonts w:asciiTheme="majorHAnsi" w:eastAsiaTheme="majorEastAsia" w:hAnsiTheme="majorHAnsi" w:cstheme="majorBidi"/>
      <w:b/>
      <w:bCs/>
      <w:color w:val="4F81BD" w:themeColor="accent1"/>
    </w:rPr>
  </w:style>
  <w:style w:type="paragraph" w:styleId="NormalWeb">
    <w:name w:val="Normal (Web)"/>
    <w:basedOn w:val="Normal"/>
    <w:rsid w:val="00F800E1"/>
    <w:pPr>
      <w:spacing w:before="100" w:beforeAutospacing="1" w:after="100" w:afterAutospacing="1" w:line="240" w:lineRule="auto"/>
    </w:pPr>
    <w:rPr>
      <w:rFonts w:ascii="Arial Unicode MS" w:eastAsia="Arial Unicode MS" w:hAnsi="Arial Unicode MS" w:cs="Arial Unicode MS"/>
      <w:sz w:val="24"/>
      <w:szCs w:val="24"/>
    </w:rPr>
  </w:style>
  <w:style w:type="paragraph" w:styleId="TOC3">
    <w:name w:val="toc 3"/>
    <w:basedOn w:val="Normal"/>
    <w:next w:val="Normal"/>
    <w:autoRedefine/>
    <w:uiPriority w:val="39"/>
    <w:unhideWhenUsed/>
    <w:qFormat/>
    <w:rsid w:val="00F800E1"/>
    <w:pPr>
      <w:spacing w:after="100"/>
      <w:ind w:left="440"/>
    </w:pPr>
  </w:style>
  <w:style w:type="paragraph" w:styleId="Revision">
    <w:name w:val="Revision"/>
    <w:hidden/>
    <w:uiPriority w:val="99"/>
    <w:semiHidden/>
    <w:rsid w:val="00591D5C"/>
    <w:pPr>
      <w:spacing w:after="0" w:line="240" w:lineRule="auto"/>
    </w:pPr>
  </w:style>
  <w:style w:type="character" w:customStyle="1" w:styleId="InitialStyle">
    <w:name w:val="InitialStyle"/>
    <w:rsid w:val="00A43BE3"/>
  </w:style>
  <w:style w:type="paragraph" w:customStyle="1" w:styleId="DefaultText">
    <w:name w:val="Default Text"/>
    <w:basedOn w:val="Normal"/>
    <w:rsid w:val="00D42F26"/>
    <w:pPr>
      <w:widowControl w:val="0"/>
      <w:autoSpaceDE w:val="0"/>
      <w:autoSpaceDN w:val="0"/>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F50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12402">
      <w:bodyDiv w:val="1"/>
      <w:marLeft w:val="0"/>
      <w:marRight w:val="0"/>
      <w:marTop w:val="0"/>
      <w:marBottom w:val="0"/>
      <w:divBdr>
        <w:top w:val="none" w:sz="0" w:space="0" w:color="auto"/>
        <w:left w:val="none" w:sz="0" w:space="0" w:color="auto"/>
        <w:bottom w:val="none" w:sz="0" w:space="0" w:color="auto"/>
        <w:right w:val="none" w:sz="0" w:space="0" w:color="auto"/>
      </w:divBdr>
    </w:div>
    <w:div w:id="300042133">
      <w:bodyDiv w:val="1"/>
      <w:marLeft w:val="0"/>
      <w:marRight w:val="0"/>
      <w:marTop w:val="0"/>
      <w:marBottom w:val="0"/>
      <w:divBdr>
        <w:top w:val="none" w:sz="0" w:space="0" w:color="auto"/>
        <w:left w:val="none" w:sz="0" w:space="0" w:color="auto"/>
        <w:bottom w:val="none" w:sz="0" w:space="0" w:color="auto"/>
        <w:right w:val="none" w:sz="0" w:space="0" w:color="auto"/>
      </w:divBdr>
    </w:div>
    <w:div w:id="507402163">
      <w:bodyDiv w:val="1"/>
      <w:marLeft w:val="0"/>
      <w:marRight w:val="0"/>
      <w:marTop w:val="0"/>
      <w:marBottom w:val="0"/>
      <w:divBdr>
        <w:top w:val="none" w:sz="0" w:space="0" w:color="auto"/>
        <w:left w:val="none" w:sz="0" w:space="0" w:color="auto"/>
        <w:bottom w:val="none" w:sz="0" w:space="0" w:color="auto"/>
        <w:right w:val="none" w:sz="0" w:space="0" w:color="auto"/>
      </w:divBdr>
    </w:div>
    <w:div w:id="715665163">
      <w:bodyDiv w:val="1"/>
      <w:marLeft w:val="0"/>
      <w:marRight w:val="0"/>
      <w:marTop w:val="0"/>
      <w:marBottom w:val="0"/>
      <w:divBdr>
        <w:top w:val="none" w:sz="0" w:space="0" w:color="auto"/>
        <w:left w:val="none" w:sz="0" w:space="0" w:color="auto"/>
        <w:bottom w:val="none" w:sz="0" w:space="0" w:color="auto"/>
        <w:right w:val="none" w:sz="0" w:space="0" w:color="auto"/>
      </w:divBdr>
    </w:div>
    <w:div w:id="1062947852">
      <w:bodyDiv w:val="1"/>
      <w:marLeft w:val="0"/>
      <w:marRight w:val="0"/>
      <w:marTop w:val="0"/>
      <w:marBottom w:val="0"/>
      <w:divBdr>
        <w:top w:val="none" w:sz="0" w:space="0" w:color="auto"/>
        <w:left w:val="none" w:sz="0" w:space="0" w:color="auto"/>
        <w:bottom w:val="none" w:sz="0" w:space="0" w:color="auto"/>
        <w:right w:val="none" w:sz="0" w:space="0" w:color="auto"/>
      </w:divBdr>
    </w:div>
    <w:div w:id="1286884211">
      <w:bodyDiv w:val="1"/>
      <w:marLeft w:val="0"/>
      <w:marRight w:val="0"/>
      <w:marTop w:val="0"/>
      <w:marBottom w:val="0"/>
      <w:divBdr>
        <w:top w:val="none" w:sz="0" w:space="0" w:color="auto"/>
        <w:left w:val="none" w:sz="0" w:space="0" w:color="auto"/>
        <w:bottom w:val="none" w:sz="0" w:space="0" w:color="auto"/>
        <w:right w:val="none" w:sz="0" w:space="0" w:color="auto"/>
      </w:divBdr>
      <w:divsChild>
        <w:div w:id="2249905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www.oviwc.org/Assets/linklogos/DOI-Logo.jpg" TargetMode="Externa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2015-01-30T17:00:00</PublishDate>
  <Abstract>The McKinney-Vento Act guarantees a free, appropriate public education for all homeless children and youth by removing barriers to their enrollment and attendance in school and supporting their educational success.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F16DB4-1DE0-4D6E-8AC4-2CCEBF9AB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4902</Words>
  <Characters>27942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School Grant Application &amp; Guidance</vt:lpstr>
    </vt:vector>
  </TitlesOfParts>
  <Company>BIE-Bureau of Indian Education</Company>
  <LinksUpToDate>false</LinksUpToDate>
  <CharactersWithSpaces>32779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Grant Application &amp; Guidance</dc:title>
  <dc:subject>McKinney-Vento Homeless Education Assistance Act Education of Homeless Children and Youths</dc:subject>
  <dc:creator>1/0/2015</dc:creator>
  <cp:lastModifiedBy>Todacheene, Valerie</cp:lastModifiedBy>
  <cp:revision>4</cp:revision>
  <cp:lastPrinted>2014-12-02T20:56:00Z</cp:lastPrinted>
  <dcterms:created xsi:type="dcterms:W3CDTF">2015-01-13T15:33:00Z</dcterms:created>
  <dcterms:modified xsi:type="dcterms:W3CDTF">2015-01-28T17:46:00Z</dcterms:modified>
</cp:coreProperties>
</file>